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6B" w:rsidRPr="0076211A" w:rsidRDefault="00323A6B" w:rsidP="00BC54F7">
      <w:pPr>
        <w:spacing w:line="276" w:lineRule="auto"/>
        <w:jc w:val="center"/>
        <w:rPr>
          <w:b/>
          <w:sz w:val="28"/>
          <w:szCs w:val="28"/>
          <w:lang w:val="uk-UA"/>
        </w:rPr>
      </w:pPr>
      <w:r w:rsidRPr="0076211A">
        <w:rPr>
          <w:b/>
          <w:sz w:val="28"/>
          <w:szCs w:val="28"/>
          <w:lang w:val="uk-UA"/>
        </w:rPr>
        <w:t xml:space="preserve">Аналітична довідка </w:t>
      </w:r>
    </w:p>
    <w:p w:rsidR="00323A6B" w:rsidRPr="0076211A" w:rsidRDefault="00323A6B" w:rsidP="00CD23E6">
      <w:pPr>
        <w:spacing w:line="276" w:lineRule="auto"/>
        <w:jc w:val="center"/>
        <w:rPr>
          <w:b/>
          <w:sz w:val="28"/>
          <w:szCs w:val="28"/>
          <w:lang w:val="uk-UA"/>
        </w:rPr>
      </w:pPr>
      <w:r w:rsidRPr="0076211A">
        <w:rPr>
          <w:b/>
          <w:sz w:val="28"/>
          <w:szCs w:val="28"/>
          <w:lang w:val="uk-UA"/>
        </w:rPr>
        <w:t>за результатами узагальнених моніторингових досліджень дітей дошкільного віку та дітей з особливими освітніми потребами</w:t>
      </w:r>
    </w:p>
    <w:p w:rsidR="00323A6B" w:rsidRPr="0076211A" w:rsidRDefault="00323A6B" w:rsidP="00CD23E6">
      <w:pPr>
        <w:spacing w:line="276" w:lineRule="auto"/>
        <w:jc w:val="center"/>
        <w:rPr>
          <w:b/>
          <w:sz w:val="28"/>
          <w:szCs w:val="28"/>
          <w:lang w:val="uk-UA"/>
        </w:rPr>
      </w:pPr>
      <w:r w:rsidRPr="0076211A">
        <w:rPr>
          <w:b/>
          <w:sz w:val="28"/>
          <w:szCs w:val="28"/>
          <w:lang w:val="uk-UA"/>
        </w:rPr>
        <w:t>станом на вересень 2020/2021 навчального року</w:t>
      </w:r>
    </w:p>
    <w:p w:rsidR="00323A6B" w:rsidRPr="0076211A" w:rsidRDefault="00323A6B" w:rsidP="00BC54F7">
      <w:pPr>
        <w:spacing w:line="276" w:lineRule="auto"/>
        <w:jc w:val="center"/>
        <w:rPr>
          <w:b/>
          <w:sz w:val="28"/>
          <w:szCs w:val="28"/>
          <w:lang w:val="uk-UA"/>
        </w:rPr>
      </w:pPr>
    </w:p>
    <w:p w:rsidR="00323A6B" w:rsidRPr="0076211A" w:rsidRDefault="00323A6B" w:rsidP="00BC54F7">
      <w:pPr>
        <w:pStyle w:val="NoSpacing"/>
        <w:spacing w:line="276" w:lineRule="auto"/>
        <w:ind w:firstLine="900"/>
        <w:jc w:val="both"/>
        <w:rPr>
          <w:rFonts w:ascii="Times New Roman" w:hAnsi="Times New Roman"/>
          <w:color w:val="000000"/>
          <w:sz w:val="28"/>
          <w:szCs w:val="28"/>
          <w:shd w:val="clear" w:color="auto" w:fill="FFFFFF"/>
          <w:lang w:val="uk-UA"/>
        </w:rPr>
      </w:pPr>
      <w:r w:rsidRPr="0076211A">
        <w:rPr>
          <w:rFonts w:ascii="Times New Roman" w:hAnsi="Times New Roman"/>
          <w:color w:val="000000"/>
          <w:sz w:val="28"/>
          <w:szCs w:val="28"/>
          <w:shd w:val="clear" w:color="auto" w:fill="FFFFFF"/>
          <w:lang w:val="uk-UA"/>
        </w:rPr>
        <w:t xml:space="preserve">Відповідно наказу по закладу дошкільної освіти (далі ЗДО), </w:t>
      </w:r>
      <w:r w:rsidRPr="0076211A">
        <w:rPr>
          <w:rFonts w:ascii="Times New Roman" w:hAnsi="Times New Roman"/>
          <w:color w:val="000000"/>
          <w:sz w:val="28"/>
          <w:szCs w:val="28"/>
          <w:lang w:val="uk-UA"/>
        </w:rPr>
        <w:t>«</w:t>
      </w:r>
      <w:r w:rsidRPr="0076211A">
        <w:rPr>
          <w:rFonts w:ascii="Times New Roman" w:hAnsi="Times New Roman"/>
          <w:color w:val="000000"/>
          <w:sz w:val="28"/>
          <w:szCs w:val="28"/>
          <w:shd w:val="clear" w:color="auto" w:fill="FFFFFF"/>
          <w:lang w:val="uk-UA"/>
        </w:rPr>
        <w:t>Про моніторингове дослідження дітей дошкільного віку у 2020/2021 навчальному році</w:t>
      </w:r>
      <w:r w:rsidRPr="0076211A">
        <w:rPr>
          <w:rFonts w:ascii="Times New Roman" w:hAnsi="Times New Roman"/>
          <w:color w:val="000000"/>
          <w:sz w:val="28"/>
          <w:szCs w:val="28"/>
          <w:lang w:val="uk-UA"/>
        </w:rPr>
        <w:t>»</w:t>
      </w:r>
      <w:r w:rsidRPr="0076211A">
        <w:rPr>
          <w:rFonts w:ascii="Times New Roman" w:hAnsi="Times New Roman"/>
          <w:color w:val="000000"/>
          <w:sz w:val="28"/>
          <w:szCs w:val="28"/>
          <w:shd w:val="clear" w:color="auto" w:fill="FFFFFF"/>
          <w:lang w:val="uk-UA"/>
        </w:rPr>
        <w:t xml:space="preserve"> від 02.09.2020 № 50, плану роботи закладу на 2020/2021 навчальний рік в період з 07.09.</w:t>
      </w:r>
      <w:r>
        <w:rPr>
          <w:rFonts w:ascii="Times New Roman" w:hAnsi="Times New Roman"/>
          <w:color w:val="000000"/>
          <w:sz w:val="28"/>
          <w:szCs w:val="28"/>
          <w:shd w:val="clear" w:color="auto" w:fill="FFFFFF"/>
          <w:lang w:val="uk-UA"/>
        </w:rPr>
        <w:t xml:space="preserve">2020 по </w:t>
      </w:r>
      <w:r w:rsidRPr="0076211A">
        <w:rPr>
          <w:rFonts w:ascii="Times New Roman" w:hAnsi="Times New Roman"/>
          <w:color w:val="000000"/>
          <w:sz w:val="28"/>
          <w:szCs w:val="28"/>
          <w:shd w:val="clear" w:color="auto" w:fill="FFFFFF"/>
          <w:lang w:val="uk-UA"/>
        </w:rPr>
        <w:t xml:space="preserve">18.09.2020 року проводився моніторинг виявлення життєвих компетенцій дітей дошкільного віку: загального розвитку та дітей з порушенням мови. </w:t>
      </w:r>
    </w:p>
    <w:p w:rsidR="00323A6B" w:rsidRPr="0076211A" w:rsidRDefault="00323A6B" w:rsidP="00BC54F7">
      <w:pPr>
        <w:pStyle w:val="NoSpacing"/>
        <w:spacing w:line="276" w:lineRule="auto"/>
        <w:ind w:firstLine="900"/>
        <w:jc w:val="both"/>
        <w:rPr>
          <w:rFonts w:ascii="Times New Roman" w:hAnsi="Times New Roman"/>
          <w:color w:val="000000"/>
          <w:sz w:val="28"/>
          <w:szCs w:val="28"/>
          <w:lang w:val="uk-UA"/>
        </w:rPr>
      </w:pPr>
      <w:r w:rsidRPr="0076211A">
        <w:rPr>
          <w:rFonts w:ascii="Times New Roman" w:hAnsi="Times New Roman"/>
          <w:color w:val="000000"/>
          <w:sz w:val="28"/>
          <w:szCs w:val="28"/>
          <w:shd w:val="clear" w:color="auto" w:fill="FFFFFF"/>
          <w:lang w:val="uk-UA"/>
        </w:rPr>
        <w:t>Варто зазначити, що пріоритетним напрямом діяльності ЗДО</w:t>
      </w:r>
      <w:r w:rsidRPr="0076211A">
        <w:rPr>
          <w:rFonts w:ascii="Times New Roman" w:hAnsi="Times New Roman"/>
          <w:color w:val="000000"/>
          <w:sz w:val="28"/>
          <w:szCs w:val="28"/>
          <w:lang w:val="uk-UA"/>
        </w:rPr>
        <w:t xml:space="preserve"> </w:t>
      </w:r>
      <w:r w:rsidRPr="0076211A">
        <w:rPr>
          <w:rFonts w:ascii="Times New Roman" w:hAnsi="Times New Roman"/>
          <w:color w:val="000000"/>
          <w:sz w:val="28"/>
          <w:szCs w:val="28"/>
          <w:shd w:val="clear" w:color="auto" w:fill="FFFFFF"/>
          <w:lang w:val="uk-UA"/>
        </w:rPr>
        <w:t xml:space="preserve">є спрямування освітнього процесу на реалізацію </w:t>
      </w:r>
      <w:r w:rsidRPr="0076211A">
        <w:rPr>
          <w:rFonts w:ascii="Times New Roman" w:hAnsi="Times New Roman"/>
          <w:color w:val="000000"/>
          <w:sz w:val="28"/>
          <w:szCs w:val="28"/>
          <w:lang w:val="uk-UA"/>
        </w:rPr>
        <w:t>Базового компоненту дошкільної освіти України (далі БКДО), який  ґрунтується на основних положеннях Міжнародної конвенції ООН про права дитини, Законах України «Про освіту», «Про дошкільну освіту», «Про охорону дитинства», інших нормативних документах стосовно дитинства.</w:t>
      </w:r>
    </w:p>
    <w:p w:rsidR="00323A6B" w:rsidRPr="0076211A" w:rsidRDefault="00323A6B" w:rsidP="002A1859">
      <w:pPr>
        <w:ind w:right="-108" w:firstLine="900"/>
        <w:jc w:val="both"/>
        <w:rPr>
          <w:sz w:val="28"/>
          <w:szCs w:val="28"/>
          <w:lang w:val="uk-UA"/>
        </w:rPr>
      </w:pPr>
      <w:r w:rsidRPr="0076211A">
        <w:rPr>
          <w:color w:val="000000"/>
          <w:sz w:val="28"/>
          <w:szCs w:val="28"/>
          <w:shd w:val="clear" w:color="auto" w:fill="FFFFFF"/>
          <w:lang w:val="uk-UA"/>
        </w:rPr>
        <w:t xml:space="preserve">Цілісність освітнього процесу в ЗДО забезпечується реалізацією </w:t>
      </w:r>
      <w:r w:rsidRPr="0076211A">
        <w:rPr>
          <w:sz w:val="28"/>
          <w:szCs w:val="28"/>
          <w:lang w:val="uk-UA"/>
        </w:rPr>
        <w:t xml:space="preserve">Освітня програма для дітей  від 2 до 7 років «Дитина» (рекомендовано МОН України, </w:t>
      </w:r>
      <w:r w:rsidRPr="0076211A">
        <w:rPr>
          <w:sz w:val="28"/>
          <w:szCs w:val="28"/>
          <w:lang w:val="uk-UA" w:eastAsia="uk-UA"/>
        </w:rPr>
        <w:t xml:space="preserve">Лист МОН України від 09.11.2015р. № 1/11-16163, </w:t>
      </w:r>
      <w:r w:rsidRPr="0076211A">
        <w:rPr>
          <w:sz w:val="28"/>
          <w:szCs w:val="28"/>
          <w:lang w:val="uk-UA"/>
        </w:rPr>
        <w:t>кер. проекту Огнев`юк В. О., наук. ред. Бєлєнька Г.В., Половіна О. А., авт. кол. Богініч О. Л., Коваленко О. В., Машовець М. А. та ін</w:t>
      </w:r>
      <w:r w:rsidRPr="0076211A">
        <w:rPr>
          <w:sz w:val="28"/>
          <w:szCs w:val="28"/>
          <w:lang w:val="uk-UA" w:eastAsia="uk-UA"/>
        </w:rPr>
        <w:t xml:space="preserve"> </w:t>
      </w:r>
      <w:r w:rsidRPr="0076211A">
        <w:rPr>
          <w:sz w:val="28"/>
          <w:szCs w:val="28"/>
          <w:lang w:val="uk-UA"/>
        </w:rPr>
        <w:t xml:space="preserve">); </w:t>
      </w:r>
    </w:p>
    <w:p w:rsidR="00323A6B" w:rsidRPr="0076211A" w:rsidRDefault="00323A6B" w:rsidP="005A073C">
      <w:pPr>
        <w:pStyle w:val="NoSpacing"/>
        <w:spacing w:line="276" w:lineRule="auto"/>
        <w:ind w:left="90" w:firstLine="810"/>
        <w:jc w:val="both"/>
        <w:rPr>
          <w:rFonts w:ascii="Times New Roman" w:hAnsi="Times New Roman"/>
          <w:color w:val="000000"/>
          <w:sz w:val="28"/>
          <w:szCs w:val="28"/>
          <w:shd w:val="clear" w:color="auto" w:fill="FFFFFF"/>
          <w:lang w:val="uk-UA"/>
        </w:rPr>
      </w:pPr>
      <w:r w:rsidRPr="0076211A">
        <w:rPr>
          <w:rFonts w:ascii="Times New Roman" w:hAnsi="Times New Roman"/>
          <w:sz w:val="28"/>
          <w:szCs w:val="28"/>
          <w:lang w:val="uk-UA"/>
        </w:rPr>
        <w:t xml:space="preserve">Головним інструментом експертизи якості освітніх послуг в ЗДО щодо формування компетенцій дошкільників відповідно БКДО України є моніторинг.  </w:t>
      </w:r>
    </w:p>
    <w:p w:rsidR="00323A6B" w:rsidRPr="0076211A" w:rsidRDefault="00323A6B" w:rsidP="006A09E7">
      <w:pPr>
        <w:spacing w:line="276" w:lineRule="auto"/>
        <w:ind w:firstLine="720"/>
        <w:jc w:val="both"/>
        <w:rPr>
          <w:sz w:val="28"/>
          <w:szCs w:val="28"/>
          <w:lang w:val="uk-UA"/>
        </w:rPr>
      </w:pPr>
      <w:r w:rsidRPr="0076211A">
        <w:rPr>
          <w:sz w:val="28"/>
          <w:szCs w:val="28"/>
          <w:lang w:val="uk-UA"/>
        </w:rPr>
        <w:t xml:space="preserve">Моніторинг — це система організації збирання, зберігання, обробки і розповсюдження інформації про діяльність педагогічної системи, яка забезпечує безперервне стеження за її станом і прогнозування розвитку. </w:t>
      </w:r>
    </w:p>
    <w:p w:rsidR="00323A6B" w:rsidRPr="0076211A" w:rsidRDefault="00323A6B" w:rsidP="00BC54F7">
      <w:pPr>
        <w:pStyle w:val="NoSpacing"/>
        <w:spacing w:line="276" w:lineRule="auto"/>
        <w:ind w:firstLine="900"/>
        <w:jc w:val="both"/>
        <w:rPr>
          <w:rFonts w:ascii="Times New Roman" w:hAnsi="Times New Roman"/>
          <w:b/>
          <w:i/>
          <w:color w:val="000000"/>
          <w:sz w:val="28"/>
          <w:szCs w:val="28"/>
          <w:shd w:val="clear" w:color="auto" w:fill="FFFFFF"/>
          <w:lang w:val="uk-UA"/>
        </w:rPr>
      </w:pPr>
      <w:r w:rsidRPr="0076211A">
        <w:rPr>
          <w:rFonts w:ascii="Times New Roman" w:hAnsi="Times New Roman"/>
          <w:b/>
          <w:i/>
          <w:color w:val="000000"/>
          <w:sz w:val="28"/>
          <w:szCs w:val="28"/>
          <w:shd w:val="clear" w:color="auto" w:fill="FFFFFF"/>
          <w:lang w:val="uk-UA"/>
        </w:rPr>
        <w:t xml:space="preserve">Завдання моніторингового дослідження: </w:t>
      </w:r>
    </w:p>
    <w:p w:rsidR="00323A6B" w:rsidRPr="0076211A" w:rsidRDefault="00323A6B" w:rsidP="00D42663">
      <w:pPr>
        <w:pStyle w:val="NoSpacing"/>
        <w:numPr>
          <w:ilvl w:val="0"/>
          <w:numId w:val="9"/>
        </w:numPr>
        <w:spacing w:line="276" w:lineRule="auto"/>
        <w:ind w:left="90" w:firstLine="810"/>
        <w:jc w:val="both"/>
        <w:rPr>
          <w:rFonts w:ascii="Times New Roman" w:hAnsi="Times New Roman"/>
          <w:color w:val="000000"/>
          <w:sz w:val="28"/>
          <w:szCs w:val="28"/>
          <w:shd w:val="clear" w:color="auto" w:fill="FFFFFF"/>
          <w:lang w:val="uk-UA"/>
        </w:rPr>
      </w:pPr>
      <w:r w:rsidRPr="0076211A">
        <w:rPr>
          <w:rFonts w:ascii="Times New Roman" w:hAnsi="Times New Roman"/>
          <w:color w:val="000000"/>
          <w:sz w:val="28"/>
          <w:szCs w:val="28"/>
          <w:shd w:val="clear" w:color="auto" w:fill="FFFFFF"/>
          <w:lang w:val="uk-UA"/>
        </w:rPr>
        <w:t xml:space="preserve">Виявити якість практичної реалізації завдань Базового компоненту дошкільної освіти та отримати об'єктивну інформацію про якість дошкільної освіти, а також прогнозувати її розвиток. </w:t>
      </w:r>
    </w:p>
    <w:p w:rsidR="00323A6B" w:rsidRPr="0076211A" w:rsidRDefault="00323A6B" w:rsidP="00D42663">
      <w:pPr>
        <w:pStyle w:val="NoSpacing"/>
        <w:numPr>
          <w:ilvl w:val="0"/>
          <w:numId w:val="9"/>
        </w:numPr>
        <w:spacing w:line="276" w:lineRule="auto"/>
        <w:ind w:left="90" w:firstLine="810"/>
        <w:jc w:val="both"/>
        <w:rPr>
          <w:rFonts w:ascii="Times New Roman" w:hAnsi="Times New Roman"/>
          <w:color w:val="000000"/>
          <w:sz w:val="28"/>
          <w:szCs w:val="28"/>
          <w:shd w:val="clear" w:color="auto" w:fill="FFFFFF"/>
          <w:lang w:val="uk-UA"/>
        </w:rPr>
      </w:pPr>
      <w:r w:rsidRPr="0076211A">
        <w:rPr>
          <w:rFonts w:ascii="Times New Roman" w:hAnsi="Times New Roman"/>
          <w:color w:val="000000"/>
          <w:sz w:val="28"/>
          <w:szCs w:val="28"/>
          <w:shd w:val="clear" w:color="auto" w:fill="FFFFFF"/>
          <w:lang w:val="uk-UA"/>
        </w:rPr>
        <w:t xml:space="preserve">Провести порівняльний аналіз відповідності фактичних результатів освітньої діяльності ЗДО прикінцевій меті - вимогам Державних стандартів дошкільної освіти та освітніх програм. </w:t>
      </w:r>
    </w:p>
    <w:p w:rsidR="00323A6B" w:rsidRPr="0076211A" w:rsidRDefault="00323A6B" w:rsidP="00D42663">
      <w:pPr>
        <w:pStyle w:val="NoSpacing"/>
        <w:numPr>
          <w:ilvl w:val="0"/>
          <w:numId w:val="9"/>
        </w:numPr>
        <w:spacing w:line="276" w:lineRule="auto"/>
        <w:ind w:left="90" w:firstLine="810"/>
        <w:jc w:val="both"/>
        <w:rPr>
          <w:rFonts w:ascii="Times New Roman" w:hAnsi="Times New Roman"/>
          <w:color w:val="000000"/>
          <w:sz w:val="28"/>
          <w:szCs w:val="28"/>
          <w:shd w:val="clear" w:color="auto" w:fill="FFFFFF"/>
          <w:lang w:val="uk-UA"/>
        </w:rPr>
      </w:pPr>
      <w:r w:rsidRPr="0076211A">
        <w:rPr>
          <w:rFonts w:ascii="Times New Roman" w:hAnsi="Times New Roman"/>
          <w:color w:val="000000"/>
          <w:sz w:val="28"/>
          <w:szCs w:val="28"/>
          <w:shd w:val="clear" w:color="auto" w:fill="FFFFFF"/>
          <w:lang w:val="uk-UA"/>
        </w:rPr>
        <w:t xml:space="preserve">Визначити чинники, які сприяють покращенню виконання </w:t>
      </w:r>
      <w:r w:rsidRPr="0076211A">
        <w:rPr>
          <w:rFonts w:ascii="Times New Roman" w:hAnsi="Times New Roman"/>
          <w:sz w:val="28"/>
          <w:szCs w:val="28"/>
          <w:lang w:val="uk-UA"/>
        </w:rPr>
        <w:t>Освітня програма для дітей  від 2 до 7 років «Дитина».</w:t>
      </w:r>
    </w:p>
    <w:p w:rsidR="00323A6B" w:rsidRPr="0076211A" w:rsidRDefault="00323A6B" w:rsidP="00D42663">
      <w:pPr>
        <w:pStyle w:val="NoSpacing"/>
        <w:numPr>
          <w:ilvl w:val="0"/>
          <w:numId w:val="9"/>
        </w:numPr>
        <w:spacing w:line="276" w:lineRule="auto"/>
        <w:ind w:left="90" w:firstLine="810"/>
        <w:jc w:val="both"/>
        <w:rPr>
          <w:rFonts w:ascii="Times New Roman" w:hAnsi="Times New Roman"/>
          <w:color w:val="000000"/>
          <w:sz w:val="28"/>
          <w:szCs w:val="28"/>
          <w:shd w:val="clear" w:color="auto" w:fill="FFFFFF"/>
          <w:lang w:val="uk-UA"/>
        </w:rPr>
      </w:pPr>
      <w:r w:rsidRPr="0076211A">
        <w:rPr>
          <w:sz w:val="28"/>
          <w:szCs w:val="28"/>
          <w:lang w:val="uk-UA"/>
        </w:rPr>
        <w:t xml:space="preserve"> </w:t>
      </w:r>
      <w:r w:rsidRPr="0076211A">
        <w:rPr>
          <w:rFonts w:ascii="Times New Roman" w:hAnsi="Times New Roman"/>
          <w:color w:val="000000"/>
          <w:sz w:val="28"/>
          <w:szCs w:val="28"/>
          <w:shd w:val="clear" w:color="auto" w:fill="FFFFFF"/>
          <w:lang w:val="uk-UA"/>
        </w:rPr>
        <w:t>Надати рекомендації педагогам та батькам дошкільників стосовно визначення шляхів покращення якості дошкільної освіти, спираючись на результати моніторингу.</w:t>
      </w:r>
    </w:p>
    <w:p w:rsidR="00323A6B" w:rsidRPr="0076211A" w:rsidRDefault="00323A6B" w:rsidP="0081495B">
      <w:pPr>
        <w:pStyle w:val="NoSpacing"/>
        <w:spacing w:line="276" w:lineRule="auto"/>
        <w:ind w:firstLine="900"/>
        <w:jc w:val="both"/>
        <w:rPr>
          <w:rFonts w:ascii="Times New Roman" w:hAnsi="Times New Roman"/>
          <w:b/>
          <w:i/>
          <w:color w:val="000000"/>
          <w:sz w:val="28"/>
          <w:szCs w:val="28"/>
          <w:shd w:val="clear" w:color="auto" w:fill="FFFFFF"/>
          <w:lang w:val="uk-UA"/>
        </w:rPr>
      </w:pPr>
      <w:r w:rsidRPr="0076211A">
        <w:rPr>
          <w:rFonts w:ascii="Times New Roman" w:hAnsi="Times New Roman"/>
          <w:color w:val="000000"/>
          <w:sz w:val="28"/>
          <w:szCs w:val="28"/>
          <w:shd w:val="clear" w:color="auto" w:fill="FFFFFF"/>
          <w:lang w:val="uk-UA"/>
        </w:rPr>
        <w:t>Моніторингові дослідження проводились під час наступних видів діяльності: бесід, гри, самостійної діяльності, прогулянки, спостережень, індивідуальних занять та інших режимних моментів.</w:t>
      </w:r>
      <w:r w:rsidRPr="0076211A">
        <w:rPr>
          <w:rFonts w:ascii="Times New Roman" w:hAnsi="Times New Roman"/>
          <w:noProof/>
          <w:color w:val="000000"/>
          <w:sz w:val="28"/>
          <w:szCs w:val="28"/>
          <w:lang w:val="uk-UA" w:eastAsia="ru-RU"/>
        </w:rPr>
        <w:t xml:space="preserve"> Вимірювання рівня засвоєння вихованцями груп інваріантної чатстини змісту дошкільної освіти здійснювалося за допомоги рівнів розвитку:</w:t>
      </w:r>
    </w:p>
    <w:p w:rsidR="00323A6B" w:rsidRPr="0076211A" w:rsidRDefault="00323A6B" w:rsidP="0081495B">
      <w:pPr>
        <w:pStyle w:val="ListParagraph"/>
        <w:numPr>
          <w:ilvl w:val="0"/>
          <w:numId w:val="15"/>
        </w:numPr>
        <w:spacing w:line="276" w:lineRule="auto"/>
        <w:ind w:left="90" w:firstLine="837"/>
        <w:jc w:val="both"/>
        <w:rPr>
          <w:sz w:val="28"/>
          <w:szCs w:val="28"/>
          <w:lang w:val="uk-UA"/>
        </w:rPr>
      </w:pPr>
      <w:r w:rsidRPr="0076211A">
        <w:rPr>
          <w:i/>
          <w:color w:val="000000"/>
          <w:sz w:val="28"/>
          <w:szCs w:val="28"/>
          <w:shd w:val="clear" w:color="auto" w:fill="FFFFFF"/>
          <w:lang w:val="uk-UA"/>
        </w:rPr>
        <w:t>4 бали</w:t>
      </w:r>
      <w:r w:rsidRPr="0076211A">
        <w:rPr>
          <w:color w:val="000000"/>
          <w:sz w:val="28"/>
          <w:szCs w:val="28"/>
          <w:shd w:val="clear" w:color="auto" w:fill="FFFFFF"/>
          <w:lang w:val="uk-UA"/>
        </w:rPr>
        <w:t xml:space="preserve"> - високий рівень розвитку ВР (обдарована дитина): дитина самостійно дає відповідь на поставлене проблемне запитання, яке може відповідати навіть програмі наступної вікової групи; показник проявляється повною мірою, дитина має глибокі системні знання та практичні вміння; </w:t>
      </w:r>
    </w:p>
    <w:p w:rsidR="00323A6B" w:rsidRPr="0076211A" w:rsidRDefault="00323A6B" w:rsidP="0081495B">
      <w:pPr>
        <w:pStyle w:val="ListParagraph"/>
        <w:numPr>
          <w:ilvl w:val="0"/>
          <w:numId w:val="15"/>
        </w:numPr>
        <w:spacing w:line="276" w:lineRule="auto"/>
        <w:ind w:left="90" w:firstLine="837"/>
        <w:jc w:val="both"/>
        <w:rPr>
          <w:sz w:val="28"/>
          <w:szCs w:val="28"/>
          <w:lang w:val="uk-UA"/>
        </w:rPr>
      </w:pPr>
      <w:r w:rsidRPr="0076211A">
        <w:rPr>
          <w:i/>
          <w:color w:val="000000"/>
          <w:sz w:val="28"/>
          <w:szCs w:val="28"/>
          <w:shd w:val="clear" w:color="auto" w:fill="FFFFFF"/>
          <w:lang w:val="uk-UA"/>
        </w:rPr>
        <w:t>3 бали</w:t>
      </w:r>
      <w:r w:rsidRPr="0076211A">
        <w:rPr>
          <w:color w:val="000000"/>
          <w:sz w:val="28"/>
          <w:szCs w:val="28"/>
          <w:shd w:val="clear" w:color="auto" w:fill="FFFFFF"/>
          <w:lang w:val="uk-UA"/>
        </w:rPr>
        <w:t xml:space="preserve"> - рівень вище середнього ВС (достатній): дитина знаходить відповідь на запитання за програмою своєї вікової групи, іноді за навідним запитанням вихователя; показник проявляється частково й ситуативно, дитина має достатні, але не глибокі знання, чекає підтримки від дорослого; </w:t>
      </w:r>
    </w:p>
    <w:p w:rsidR="00323A6B" w:rsidRPr="0076211A" w:rsidRDefault="00323A6B" w:rsidP="0081495B">
      <w:pPr>
        <w:pStyle w:val="ListParagraph"/>
        <w:numPr>
          <w:ilvl w:val="0"/>
          <w:numId w:val="15"/>
        </w:numPr>
        <w:spacing w:line="276" w:lineRule="auto"/>
        <w:ind w:left="90" w:firstLine="837"/>
        <w:jc w:val="both"/>
        <w:rPr>
          <w:sz w:val="28"/>
          <w:szCs w:val="28"/>
          <w:lang w:val="uk-UA"/>
        </w:rPr>
      </w:pPr>
      <w:r w:rsidRPr="0076211A">
        <w:rPr>
          <w:i/>
          <w:color w:val="000000"/>
          <w:sz w:val="28"/>
          <w:szCs w:val="28"/>
          <w:shd w:val="clear" w:color="auto" w:fill="FFFFFF"/>
          <w:lang w:val="uk-UA"/>
        </w:rPr>
        <w:t>2 бали</w:t>
      </w:r>
      <w:r w:rsidRPr="0076211A">
        <w:rPr>
          <w:color w:val="000000"/>
          <w:sz w:val="28"/>
          <w:szCs w:val="28"/>
          <w:shd w:val="clear" w:color="auto" w:fill="FFFFFF"/>
          <w:lang w:val="uk-UA"/>
        </w:rPr>
        <w:t xml:space="preserve"> - середній рівень розвитку СР (задовільний): дитина розуміє запитання за програмою своєї вікової групи і відповідає при значній допомозі вихователя; показник проявляється рідко, знання та практичні вміння обмежені та безсистемні; </w:t>
      </w:r>
    </w:p>
    <w:p w:rsidR="00323A6B" w:rsidRPr="0076211A" w:rsidRDefault="00323A6B" w:rsidP="0081495B">
      <w:pPr>
        <w:pStyle w:val="ListParagraph"/>
        <w:numPr>
          <w:ilvl w:val="0"/>
          <w:numId w:val="15"/>
        </w:numPr>
        <w:spacing w:line="276" w:lineRule="auto"/>
        <w:ind w:left="90" w:firstLine="837"/>
        <w:jc w:val="both"/>
        <w:rPr>
          <w:sz w:val="28"/>
          <w:szCs w:val="28"/>
          <w:lang w:val="uk-UA"/>
        </w:rPr>
      </w:pPr>
      <w:r w:rsidRPr="0076211A">
        <w:rPr>
          <w:i/>
          <w:color w:val="000000"/>
          <w:sz w:val="28"/>
          <w:szCs w:val="28"/>
          <w:shd w:val="clear" w:color="auto" w:fill="FFFFFF"/>
          <w:lang w:val="uk-UA"/>
        </w:rPr>
        <w:t>1 бал</w:t>
      </w:r>
      <w:r w:rsidRPr="0076211A">
        <w:rPr>
          <w:color w:val="000000"/>
          <w:sz w:val="28"/>
          <w:szCs w:val="28"/>
          <w:shd w:val="clear" w:color="auto" w:fill="FFFFFF"/>
          <w:lang w:val="uk-UA"/>
        </w:rPr>
        <w:t xml:space="preserve"> - рівень нижче середнього НС (незадовільний): дитина не може самостійно дати відповідь на запитання і відповідає при значній допомозі вихователя; майже відсутній прояв, знання та практичні вміння часткові, обмежені; </w:t>
      </w:r>
    </w:p>
    <w:p w:rsidR="00323A6B" w:rsidRPr="0076211A" w:rsidRDefault="00323A6B" w:rsidP="0081495B">
      <w:pPr>
        <w:spacing w:line="276" w:lineRule="auto"/>
        <w:ind w:left="90" w:firstLine="630"/>
        <w:jc w:val="both"/>
        <w:rPr>
          <w:sz w:val="28"/>
          <w:szCs w:val="28"/>
          <w:lang w:val="uk-UA" w:eastAsia="ru-RU"/>
        </w:rPr>
      </w:pPr>
      <w:r w:rsidRPr="0076211A">
        <w:rPr>
          <w:color w:val="000000"/>
          <w:sz w:val="28"/>
          <w:szCs w:val="28"/>
          <w:shd w:val="clear" w:color="auto" w:fill="FFFFFF"/>
          <w:lang w:val="uk-UA"/>
        </w:rPr>
        <w:t xml:space="preserve">Вихідний рівень </w:t>
      </w:r>
      <w:r w:rsidRPr="0076211A">
        <w:rPr>
          <w:sz w:val="28"/>
          <w:szCs w:val="28"/>
          <w:lang w:val="uk-UA" w:eastAsia="ru-RU"/>
        </w:rPr>
        <w:t>засвоєння вихованцями знань, умінь і навичок досліджувався за наступними освітніми лініями Базового компоненту дошкільної освіти:</w:t>
      </w:r>
    </w:p>
    <w:p w:rsidR="00323A6B" w:rsidRPr="0076211A" w:rsidRDefault="00323A6B" w:rsidP="0081495B">
      <w:pPr>
        <w:pStyle w:val="ListParagraph"/>
        <w:numPr>
          <w:ilvl w:val="0"/>
          <w:numId w:val="15"/>
        </w:numPr>
        <w:spacing w:line="276" w:lineRule="auto"/>
        <w:jc w:val="both"/>
        <w:rPr>
          <w:sz w:val="28"/>
          <w:szCs w:val="28"/>
          <w:lang w:val="uk-UA"/>
        </w:rPr>
      </w:pPr>
      <w:r w:rsidRPr="0076211A">
        <w:rPr>
          <w:sz w:val="28"/>
          <w:szCs w:val="28"/>
          <w:lang w:val="uk-UA" w:eastAsia="ru-RU"/>
        </w:rPr>
        <w:t xml:space="preserve"> «Особистість дитини»;</w:t>
      </w:r>
    </w:p>
    <w:p w:rsidR="00323A6B" w:rsidRPr="0076211A" w:rsidRDefault="00323A6B" w:rsidP="0081495B">
      <w:pPr>
        <w:pStyle w:val="ListParagraph"/>
        <w:numPr>
          <w:ilvl w:val="0"/>
          <w:numId w:val="15"/>
        </w:numPr>
        <w:spacing w:line="276" w:lineRule="auto"/>
        <w:jc w:val="both"/>
        <w:rPr>
          <w:sz w:val="28"/>
          <w:szCs w:val="28"/>
          <w:lang w:val="uk-UA"/>
        </w:rPr>
      </w:pPr>
      <w:r w:rsidRPr="0076211A">
        <w:rPr>
          <w:color w:val="000000"/>
          <w:sz w:val="28"/>
          <w:szCs w:val="28"/>
          <w:lang w:val="uk-UA"/>
        </w:rPr>
        <w:t>«</w:t>
      </w:r>
      <w:r w:rsidRPr="0076211A">
        <w:rPr>
          <w:sz w:val="28"/>
          <w:szCs w:val="28"/>
          <w:lang w:val="uk-UA"/>
        </w:rPr>
        <w:t>Дитина у природному довкіллі</w:t>
      </w:r>
      <w:r w:rsidRPr="0076211A">
        <w:rPr>
          <w:color w:val="000000"/>
          <w:sz w:val="28"/>
          <w:szCs w:val="28"/>
          <w:lang w:val="uk-UA"/>
        </w:rPr>
        <w:t>»;</w:t>
      </w:r>
    </w:p>
    <w:p w:rsidR="00323A6B" w:rsidRPr="0076211A" w:rsidRDefault="00323A6B" w:rsidP="0081495B">
      <w:pPr>
        <w:pStyle w:val="ListParagraph"/>
        <w:numPr>
          <w:ilvl w:val="0"/>
          <w:numId w:val="15"/>
        </w:numPr>
        <w:spacing w:line="276" w:lineRule="auto"/>
        <w:jc w:val="both"/>
        <w:rPr>
          <w:sz w:val="28"/>
          <w:szCs w:val="28"/>
          <w:lang w:val="uk-UA" w:eastAsia="ru-RU"/>
        </w:rPr>
      </w:pPr>
      <w:r w:rsidRPr="0076211A">
        <w:rPr>
          <w:noProof/>
          <w:sz w:val="28"/>
          <w:szCs w:val="28"/>
          <w:lang w:val="uk-UA" w:eastAsia="ru-RU"/>
        </w:rPr>
        <w:t xml:space="preserve"> «Дитина в соціумі»;</w:t>
      </w:r>
    </w:p>
    <w:p w:rsidR="00323A6B" w:rsidRPr="0076211A" w:rsidRDefault="00323A6B" w:rsidP="0081495B">
      <w:pPr>
        <w:pStyle w:val="ListParagraph"/>
        <w:numPr>
          <w:ilvl w:val="0"/>
          <w:numId w:val="15"/>
        </w:numPr>
        <w:spacing w:line="276" w:lineRule="auto"/>
        <w:jc w:val="both"/>
        <w:rPr>
          <w:sz w:val="28"/>
          <w:szCs w:val="28"/>
          <w:lang w:val="uk-UA" w:eastAsia="ru-RU"/>
        </w:rPr>
      </w:pPr>
      <w:r w:rsidRPr="0076211A">
        <w:rPr>
          <w:sz w:val="28"/>
          <w:szCs w:val="28"/>
          <w:lang w:val="uk-UA" w:eastAsia="ru-RU"/>
        </w:rPr>
        <w:t>«Дитина у світі культури»;</w:t>
      </w:r>
    </w:p>
    <w:p w:rsidR="00323A6B" w:rsidRPr="0076211A" w:rsidRDefault="00323A6B" w:rsidP="0081495B">
      <w:pPr>
        <w:pStyle w:val="ListParagraph"/>
        <w:numPr>
          <w:ilvl w:val="0"/>
          <w:numId w:val="15"/>
        </w:numPr>
        <w:spacing w:line="276" w:lineRule="auto"/>
        <w:jc w:val="both"/>
        <w:rPr>
          <w:sz w:val="28"/>
          <w:szCs w:val="28"/>
          <w:lang w:val="uk-UA" w:eastAsia="ru-RU"/>
        </w:rPr>
      </w:pPr>
      <w:r w:rsidRPr="0076211A">
        <w:rPr>
          <w:sz w:val="28"/>
          <w:szCs w:val="28"/>
          <w:lang w:val="uk-UA" w:eastAsia="ru-RU"/>
        </w:rPr>
        <w:t>«Дитина в сенсорно-пізнавальному світі »;</w:t>
      </w:r>
    </w:p>
    <w:p w:rsidR="00323A6B" w:rsidRPr="0076211A" w:rsidRDefault="00323A6B" w:rsidP="0081495B">
      <w:pPr>
        <w:pStyle w:val="ListParagraph"/>
        <w:numPr>
          <w:ilvl w:val="0"/>
          <w:numId w:val="15"/>
        </w:numPr>
        <w:spacing w:line="276" w:lineRule="auto"/>
        <w:jc w:val="both"/>
        <w:rPr>
          <w:sz w:val="28"/>
          <w:szCs w:val="28"/>
          <w:lang w:val="uk-UA" w:eastAsia="ru-RU"/>
        </w:rPr>
      </w:pPr>
      <w:r w:rsidRPr="0076211A">
        <w:rPr>
          <w:sz w:val="28"/>
          <w:szCs w:val="28"/>
          <w:lang w:val="uk-UA" w:eastAsia="ru-RU"/>
        </w:rPr>
        <w:t>«Мовлення дитини»;</w:t>
      </w:r>
    </w:p>
    <w:p w:rsidR="00323A6B" w:rsidRPr="0076211A" w:rsidRDefault="00323A6B" w:rsidP="00CE1D71">
      <w:pPr>
        <w:pStyle w:val="ListParagraph"/>
        <w:numPr>
          <w:ilvl w:val="0"/>
          <w:numId w:val="15"/>
        </w:numPr>
        <w:spacing w:line="276" w:lineRule="auto"/>
        <w:rPr>
          <w:sz w:val="28"/>
          <w:szCs w:val="28"/>
          <w:lang w:val="uk-UA"/>
        </w:rPr>
      </w:pPr>
      <w:r w:rsidRPr="0076211A">
        <w:rPr>
          <w:sz w:val="28"/>
          <w:szCs w:val="28"/>
          <w:lang w:val="uk-UA" w:eastAsia="ru-RU"/>
        </w:rPr>
        <w:t xml:space="preserve">«Гра дитини» </w:t>
      </w:r>
    </w:p>
    <w:p w:rsidR="00323A6B" w:rsidRPr="0076211A" w:rsidRDefault="00323A6B" w:rsidP="00B4708D">
      <w:pPr>
        <w:pStyle w:val="NoSpacing"/>
        <w:spacing w:line="276" w:lineRule="auto"/>
        <w:ind w:left="90" w:firstLine="810"/>
        <w:jc w:val="both"/>
        <w:rPr>
          <w:rFonts w:ascii="Times New Roman" w:hAnsi="Times New Roman"/>
          <w:color w:val="000000"/>
          <w:sz w:val="28"/>
          <w:szCs w:val="28"/>
          <w:shd w:val="clear" w:color="auto" w:fill="FFFFFF"/>
          <w:lang w:val="uk-UA"/>
        </w:rPr>
      </w:pPr>
      <w:r w:rsidRPr="0076211A">
        <w:rPr>
          <w:rFonts w:ascii="Times New Roman" w:hAnsi="Times New Roman"/>
          <w:color w:val="000000"/>
          <w:sz w:val="28"/>
          <w:szCs w:val="28"/>
          <w:shd w:val="clear" w:color="auto" w:fill="FFFFFF"/>
          <w:lang w:val="uk-UA"/>
        </w:rPr>
        <w:t xml:space="preserve">Наразі в закладі здобувають освіту 54 дитини з порушенням мови. Станом на вересень було про діагностовано 54 дитини, які включені в освітній процес, і є його повноцінними учасниками. Моніторингові відстеження проводились педагогами та вчителями-логопедами, практичним психологом, залученими спеціалістами (інструктором з фізичної культури, музичним керівником) за загально - розробленим інструментарієм відповідно освітньої програми закладу. </w:t>
      </w:r>
    </w:p>
    <w:p w:rsidR="00323A6B" w:rsidRPr="0076211A" w:rsidRDefault="00323A6B" w:rsidP="008B29CE">
      <w:pPr>
        <w:pStyle w:val="ListParagraph"/>
        <w:spacing w:line="276" w:lineRule="auto"/>
        <w:ind w:left="0" w:firstLine="900"/>
        <w:jc w:val="both"/>
        <w:rPr>
          <w:sz w:val="28"/>
          <w:szCs w:val="28"/>
          <w:lang w:val="uk-UA" w:eastAsia="ru-RU"/>
        </w:rPr>
      </w:pPr>
      <w:r w:rsidRPr="0076211A">
        <w:rPr>
          <w:color w:val="000000"/>
          <w:sz w:val="28"/>
          <w:szCs w:val="28"/>
          <w:shd w:val="clear" w:color="auto" w:fill="FFFFFF"/>
          <w:lang w:val="uk-UA"/>
        </w:rPr>
        <w:t xml:space="preserve">Варто зазначити, що у порівнянні з минулим 2019/2020 навчальним роком 42 дитини з порушенням мови, які відвідують заклад значно підвищили свій рівень знань, умінь та навичок за освітніми лініями: </w:t>
      </w:r>
      <w:r w:rsidRPr="0076211A">
        <w:rPr>
          <w:sz w:val="28"/>
          <w:szCs w:val="28"/>
          <w:lang w:val="uk-UA" w:eastAsia="ru-RU"/>
        </w:rPr>
        <w:t>«Особистість дитини»;</w:t>
      </w:r>
      <w:r w:rsidRPr="0076211A">
        <w:rPr>
          <w:sz w:val="28"/>
          <w:szCs w:val="28"/>
          <w:lang w:val="uk-UA"/>
        </w:rPr>
        <w:t xml:space="preserve"> </w:t>
      </w:r>
      <w:r w:rsidRPr="0076211A">
        <w:rPr>
          <w:color w:val="000000"/>
          <w:sz w:val="28"/>
          <w:szCs w:val="28"/>
          <w:lang w:val="uk-UA"/>
        </w:rPr>
        <w:t>«</w:t>
      </w:r>
      <w:r w:rsidRPr="0076211A">
        <w:rPr>
          <w:sz w:val="28"/>
          <w:szCs w:val="28"/>
          <w:lang w:val="uk-UA"/>
        </w:rPr>
        <w:t>Дитина у природному довкіллі</w:t>
      </w:r>
      <w:r w:rsidRPr="0076211A">
        <w:rPr>
          <w:color w:val="000000"/>
          <w:sz w:val="28"/>
          <w:szCs w:val="28"/>
          <w:lang w:val="uk-UA"/>
        </w:rPr>
        <w:t>»;</w:t>
      </w:r>
      <w:r w:rsidRPr="0076211A">
        <w:rPr>
          <w:sz w:val="28"/>
          <w:szCs w:val="28"/>
          <w:lang w:val="uk-UA"/>
        </w:rPr>
        <w:t xml:space="preserve"> </w:t>
      </w:r>
      <w:r w:rsidRPr="0076211A">
        <w:rPr>
          <w:noProof/>
          <w:sz w:val="28"/>
          <w:szCs w:val="28"/>
          <w:lang w:val="uk-UA" w:eastAsia="ru-RU"/>
        </w:rPr>
        <w:t xml:space="preserve">«Дитина в соціумі». У дітей переважно середній-достатній рівень. Певну позитивну динаміку  можна простежити у вихованців за освітньою лінією </w:t>
      </w:r>
      <w:r w:rsidRPr="0076211A">
        <w:rPr>
          <w:sz w:val="28"/>
          <w:szCs w:val="28"/>
          <w:lang w:val="uk-UA" w:eastAsia="ru-RU"/>
        </w:rPr>
        <w:t xml:space="preserve">«Мовлення дитини». </w:t>
      </w:r>
    </w:p>
    <w:p w:rsidR="00323A6B" w:rsidRPr="0076211A" w:rsidRDefault="00323A6B" w:rsidP="00BE6F19">
      <w:pPr>
        <w:pStyle w:val="ListParagraph"/>
        <w:spacing w:line="276" w:lineRule="auto"/>
        <w:ind w:left="0" w:firstLine="927"/>
        <w:jc w:val="both"/>
        <w:rPr>
          <w:noProof/>
          <w:sz w:val="28"/>
          <w:szCs w:val="28"/>
          <w:lang w:val="uk-UA" w:eastAsia="ru-RU"/>
        </w:rPr>
      </w:pPr>
      <w:r w:rsidRPr="0076211A">
        <w:rPr>
          <w:noProof/>
          <w:sz w:val="28"/>
          <w:szCs w:val="28"/>
          <w:lang w:val="uk-UA" w:eastAsia="ru-RU"/>
        </w:rPr>
        <w:t>12 дітей з порушенням мови, які, тільки почали відвідувати  спеціальні групи для дітей з порушенням мови в поточному 2020/2021 навчальному році також були продіагностовані за відповідним інструментарієм. Вихователі вікових груп та вчителі-логопеди відповідно витягу інклюзивно-ресурсного центру (далі ІРЦ), з зазначеними цілями та завданнями щодо формування знань, умінь та навичок відповідно певних сфер розвитку, за рекомендованими корекційними програмами та базовою програмою ЗДО.</w:t>
      </w:r>
    </w:p>
    <w:p w:rsidR="00323A6B" w:rsidRPr="0076211A" w:rsidRDefault="00323A6B" w:rsidP="0081495B">
      <w:pPr>
        <w:pStyle w:val="NoSpacing"/>
        <w:spacing w:line="276" w:lineRule="auto"/>
        <w:ind w:firstLine="900"/>
        <w:jc w:val="both"/>
        <w:rPr>
          <w:rFonts w:ascii="Times New Roman" w:hAnsi="Times New Roman"/>
          <w:color w:val="000000"/>
          <w:sz w:val="28"/>
          <w:szCs w:val="28"/>
          <w:shd w:val="clear" w:color="auto" w:fill="FFFFFF"/>
          <w:lang w:val="uk-UA"/>
        </w:rPr>
      </w:pPr>
      <w:r w:rsidRPr="0076211A">
        <w:rPr>
          <w:rFonts w:ascii="Times New Roman" w:hAnsi="Times New Roman"/>
          <w:color w:val="000000"/>
          <w:sz w:val="28"/>
          <w:szCs w:val="28"/>
          <w:shd w:val="clear" w:color="auto" w:fill="FFFFFF"/>
          <w:lang w:val="uk-UA"/>
        </w:rPr>
        <w:t>Результати моніторингу дітей з порушенням мови враховуються під час складання плану роботи вчителів – логопедів на навчальний рік.</w:t>
      </w:r>
    </w:p>
    <w:p w:rsidR="00323A6B" w:rsidRDefault="00323A6B" w:rsidP="00262F85">
      <w:pPr>
        <w:pStyle w:val="NoSpacing"/>
        <w:spacing w:line="276" w:lineRule="auto"/>
        <w:ind w:firstLine="900"/>
        <w:jc w:val="both"/>
        <w:rPr>
          <w:rFonts w:ascii="Times New Roman" w:hAnsi="Times New Roman"/>
          <w:color w:val="000000"/>
          <w:sz w:val="28"/>
          <w:szCs w:val="28"/>
          <w:shd w:val="clear" w:color="auto" w:fill="FFFFFF"/>
          <w:lang w:val="uk-UA"/>
        </w:rPr>
      </w:pPr>
      <w:r w:rsidRPr="0076211A">
        <w:rPr>
          <w:rFonts w:ascii="Times New Roman" w:hAnsi="Times New Roman"/>
          <w:color w:val="000000"/>
          <w:sz w:val="28"/>
          <w:szCs w:val="28"/>
          <w:shd w:val="clear" w:color="auto" w:fill="FFFFFF"/>
          <w:lang w:val="uk-UA"/>
        </w:rPr>
        <w:t>Варто зазначити, що виявлені показники моніторингу відповідають середньому рівню. Вихованці закріпляли набуті навички під час проведення літньої оздоровчої кампанії, проведенню індивідуальних та групових занять.</w:t>
      </w:r>
    </w:p>
    <w:p w:rsidR="00323A6B" w:rsidRPr="0076211A" w:rsidRDefault="00323A6B" w:rsidP="00262F85">
      <w:pPr>
        <w:pStyle w:val="NoSpacing"/>
        <w:spacing w:line="276" w:lineRule="auto"/>
        <w:ind w:firstLine="900"/>
        <w:jc w:val="both"/>
        <w:rPr>
          <w:rFonts w:ascii="Times New Roman" w:hAnsi="Times New Roman"/>
          <w:color w:val="000000"/>
          <w:sz w:val="28"/>
          <w:szCs w:val="28"/>
          <w:shd w:val="clear" w:color="auto" w:fill="FFFFFF"/>
          <w:lang w:val="uk-UA"/>
        </w:rPr>
      </w:pPr>
    </w:p>
    <w:p w:rsidR="00323A6B" w:rsidRDefault="00323A6B" w:rsidP="00BA1593">
      <w:pPr>
        <w:pStyle w:val="NoSpacing"/>
        <w:spacing w:line="276" w:lineRule="auto"/>
        <w:jc w:val="center"/>
        <w:rPr>
          <w:rFonts w:ascii="Times New Roman" w:hAnsi="Times New Roman"/>
          <w:b/>
          <w:sz w:val="28"/>
          <w:szCs w:val="28"/>
          <w:lang w:val="uk-UA"/>
        </w:rPr>
      </w:pPr>
      <w:r w:rsidRPr="0076211A">
        <w:rPr>
          <w:rFonts w:ascii="Times New Roman" w:hAnsi="Times New Roman"/>
          <w:b/>
          <w:sz w:val="28"/>
          <w:szCs w:val="28"/>
          <w:lang w:val="uk-UA"/>
        </w:rPr>
        <w:t>Узагальнені показники моніторингових досліджень</w:t>
      </w:r>
      <w:r w:rsidRPr="0076211A">
        <w:rPr>
          <w:rFonts w:ascii="Times New Roman" w:hAnsi="Times New Roman"/>
          <w:sz w:val="28"/>
          <w:szCs w:val="28"/>
          <w:lang w:val="uk-UA"/>
        </w:rPr>
        <w:t xml:space="preserve"> </w:t>
      </w:r>
      <w:r w:rsidRPr="0076211A">
        <w:rPr>
          <w:rFonts w:ascii="Times New Roman" w:hAnsi="Times New Roman"/>
          <w:b/>
          <w:sz w:val="28"/>
          <w:szCs w:val="28"/>
          <w:lang w:val="uk-UA"/>
        </w:rPr>
        <w:t>(%)</w:t>
      </w:r>
    </w:p>
    <w:p w:rsidR="00323A6B" w:rsidRPr="0076211A" w:rsidRDefault="00323A6B" w:rsidP="00BA1593">
      <w:pPr>
        <w:pStyle w:val="NoSpacing"/>
        <w:spacing w:line="276" w:lineRule="auto"/>
        <w:jc w:val="center"/>
        <w:rPr>
          <w:rFonts w:ascii="Times New Roman" w:hAnsi="Times New Roman"/>
          <w:color w:val="000000"/>
          <w:sz w:val="28"/>
          <w:szCs w:val="28"/>
          <w:shd w:val="clear" w:color="auto" w:fill="FFFFFF"/>
          <w:lang w:val="uk-UA"/>
        </w:rPr>
      </w:pPr>
    </w:p>
    <w:tbl>
      <w:tblPr>
        <w:tblW w:w="102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09"/>
        <w:gridCol w:w="1984"/>
        <w:gridCol w:w="1917"/>
        <w:gridCol w:w="1843"/>
        <w:gridCol w:w="1253"/>
      </w:tblGrid>
      <w:tr w:rsidR="00323A6B" w:rsidRPr="0076211A" w:rsidTr="00262F85">
        <w:tc>
          <w:tcPr>
            <w:tcW w:w="3209" w:type="dxa"/>
          </w:tcPr>
          <w:p w:rsidR="00323A6B" w:rsidRPr="0076211A" w:rsidRDefault="00323A6B" w:rsidP="00262F85">
            <w:pPr>
              <w:pStyle w:val="NoSpacing"/>
              <w:spacing w:before="120"/>
              <w:jc w:val="center"/>
              <w:rPr>
                <w:rFonts w:ascii="Times New Roman" w:hAnsi="Times New Roman"/>
                <w:b/>
                <w:i/>
                <w:sz w:val="28"/>
                <w:szCs w:val="28"/>
                <w:lang w:val="uk-UA"/>
              </w:rPr>
            </w:pPr>
          </w:p>
          <w:p w:rsidR="00323A6B" w:rsidRPr="0076211A" w:rsidRDefault="00323A6B" w:rsidP="00262F85">
            <w:pPr>
              <w:pStyle w:val="NoSpacing"/>
              <w:spacing w:before="120"/>
              <w:jc w:val="center"/>
              <w:rPr>
                <w:rFonts w:ascii="Times New Roman" w:hAnsi="Times New Roman"/>
                <w:b/>
                <w:i/>
                <w:sz w:val="28"/>
                <w:szCs w:val="28"/>
              </w:rPr>
            </w:pPr>
            <w:r w:rsidRPr="0076211A">
              <w:rPr>
                <w:rFonts w:ascii="Times New Roman" w:hAnsi="Times New Roman"/>
                <w:b/>
                <w:i/>
                <w:sz w:val="28"/>
                <w:szCs w:val="28"/>
                <w:lang w:val="uk-UA"/>
              </w:rPr>
              <w:t>Освітні лі</w:t>
            </w:r>
            <w:r w:rsidRPr="0076211A">
              <w:rPr>
                <w:rFonts w:ascii="Times New Roman" w:hAnsi="Times New Roman"/>
                <w:b/>
                <w:i/>
                <w:sz w:val="28"/>
                <w:szCs w:val="28"/>
              </w:rPr>
              <w:t>нії</w:t>
            </w:r>
          </w:p>
        </w:tc>
        <w:tc>
          <w:tcPr>
            <w:tcW w:w="1984" w:type="dxa"/>
          </w:tcPr>
          <w:p w:rsidR="00323A6B" w:rsidRPr="0076211A" w:rsidRDefault="00323A6B" w:rsidP="00BA1593">
            <w:pPr>
              <w:pStyle w:val="NoSpacing"/>
              <w:spacing w:before="120"/>
              <w:jc w:val="center"/>
              <w:rPr>
                <w:rFonts w:ascii="Times New Roman" w:hAnsi="Times New Roman"/>
                <w:b/>
                <w:i/>
                <w:sz w:val="28"/>
                <w:szCs w:val="28"/>
                <w:lang w:val="uk-UA"/>
              </w:rPr>
            </w:pPr>
            <w:r w:rsidRPr="0076211A">
              <w:rPr>
                <w:rFonts w:ascii="Times New Roman" w:hAnsi="Times New Roman"/>
                <w:b/>
                <w:i/>
                <w:sz w:val="28"/>
                <w:szCs w:val="28"/>
                <w:lang w:val="uk-UA"/>
              </w:rPr>
              <w:t>Г</w:t>
            </w:r>
            <w:r w:rsidRPr="0076211A">
              <w:rPr>
                <w:rFonts w:ascii="Times New Roman" w:hAnsi="Times New Roman"/>
                <w:b/>
                <w:i/>
                <w:sz w:val="28"/>
                <w:szCs w:val="28"/>
              </w:rPr>
              <w:t>руп</w:t>
            </w:r>
            <w:r w:rsidRPr="0076211A">
              <w:rPr>
                <w:rFonts w:ascii="Times New Roman" w:hAnsi="Times New Roman"/>
                <w:b/>
                <w:i/>
                <w:sz w:val="28"/>
                <w:szCs w:val="28"/>
                <w:lang w:val="uk-UA"/>
              </w:rPr>
              <w:t>и</w:t>
            </w:r>
            <w:r w:rsidRPr="0076211A">
              <w:rPr>
                <w:rFonts w:ascii="Times New Roman" w:hAnsi="Times New Roman"/>
                <w:b/>
                <w:i/>
                <w:sz w:val="28"/>
                <w:szCs w:val="28"/>
              </w:rPr>
              <w:t xml:space="preserve"> молодшого дошкільного віку (4-ий р.ж</w:t>
            </w:r>
            <w:r w:rsidRPr="0076211A">
              <w:rPr>
                <w:rFonts w:ascii="Times New Roman" w:hAnsi="Times New Roman"/>
                <w:b/>
                <w:i/>
                <w:sz w:val="28"/>
                <w:szCs w:val="28"/>
                <w:lang w:val="uk-UA"/>
              </w:rPr>
              <w:t>.</w:t>
            </w:r>
            <w:r w:rsidRPr="0076211A">
              <w:rPr>
                <w:rFonts w:ascii="Times New Roman" w:hAnsi="Times New Roman"/>
                <w:b/>
                <w:i/>
                <w:sz w:val="28"/>
                <w:szCs w:val="28"/>
              </w:rPr>
              <w:t>)</w:t>
            </w:r>
            <w:r w:rsidRPr="0076211A">
              <w:rPr>
                <w:rFonts w:ascii="Times New Roman" w:hAnsi="Times New Roman"/>
                <w:b/>
                <w:i/>
                <w:sz w:val="28"/>
                <w:szCs w:val="28"/>
                <w:lang w:val="uk-UA"/>
              </w:rPr>
              <w:t xml:space="preserve"> №№ 5,11,12</w:t>
            </w:r>
          </w:p>
        </w:tc>
        <w:tc>
          <w:tcPr>
            <w:tcW w:w="1917" w:type="dxa"/>
          </w:tcPr>
          <w:p w:rsidR="00323A6B" w:rsidRPr="0076211A" w:rsidRDefault="00323A6B" w:rsidP="00BA1593">
            <w:pPr>
              <w:pStyle w:val="NoSpacing"/>
              <w:spacing w:before="120"/>
              <w:jc w:val="center"/>
              <w:rPr>
                <w:rFonts w:ascii="Times New Roman" w:hAnsi="Times New Roman"/>
                <w:b/>
                <w:i/>
                <w:sz w:val="28"/>
                <w:szCs w:val="28"/>
                <w:lang w:val="uk-UA"/>
              </w:rPr>
            </w:pPr>
            <w:r w:rsidRPr="0076211A">
              <w:rPr>
                <w:rFonts w:ascii="Times New Roman" w:hAnsi="Times New Roman"/>
                <w:b/>
                <w:i/>
                <w:sz w:val="28"/>
                <w:szCs w:val="28"/>
                <w:lang w:val="uk-UA"/>
              </w:rPr>
              <w:t>Г</w:t>
            </w:r>
            <w:r w:rsidRPr="0076211A">
              <w:rPr>
                <w:rFonts w:ascii="Times New Roman" w:hAnsi="Times New Roman"/>
                <w:b/>
                <w:i/>
                <w:sz w:val="28"/>
                <w:szCs w:val="28"/>
              </w:rPr>
              <w:t>руп</w:t>
            </w:r>
            <w:r w:rsidRPr="0076211A">
              <w:rPr>
                <w:rFonts w:ascii="Times New Roman" w:hAnsi="Times New Roman"/>
                <w:b/>
                <w:i/>
                <w:sz w:val="28"/>
                <w:szCs w:val="28"/>
                <w:lang w:val="uk-UA"/>
              </w:rPr>
              <w:t>и</w:t>
            </w:r>
            <w:r w:rsidRPr="0076211A">
              <w:rPr>
                <w:rFonts w:ascii="Times New Roman" w:hAnsi="Times New Roman"/>
                <w:b/>
                <w:i/>
                <w:sz w:val="28"/>
                <w:szCs w:val="28"/>
              </w:rPr>
              <w:t xml:space="preserve"> середнього дошкільного віку</w:t>
            </w:r>
            <w:r w:rsidRPr="0076211A">
              <w:rPr>
                <w:rFonts w:ascii="Times New Roman" w:hAnsi="Times New Roman"/>
                <w:b/>
                <w:i/>
                <w:sz w:val="28"/>
                <w:szCs w:val="28"/>
                <w:lang w:val="uk-UA"/>
              </w:rPr>
              <w:t xml:space="preserve"> </w:t>
            </w:r>
            <w:r w:rsidRPr="0076211A">
              <w:rPr>
                <w:rFonts w:ascii="Times New Roman" w:hAnsi="Times New Roman"/>
                <w:b/>
                <w:i/>
                <w:sz w:val="28"/>
                <w:szCs w:val="28"/>
              </w:rPr>
              <w:t>(5-й р.ж.)</w:t>
            </w:r>
            <w:r w:rsidRPr="0076211A">
              <w:rPr>
                <w:rFonts w:ascii="Times New Roman" w:hAnsi="Times New Roman"/>
                <w:b/>
                <w:i/>
                <w:sz w:val="28"/>
                <w:szCs w:val="28"/>
                <w:lang w:val="uk-UA"/>
              </w:rPr>
              <w:t xml:space="preserve"> №№ 2,3,4</w:t>
            </w:r>
          </w:p>
        </w:tc>
        <w:tc>
          <w:tcPr>
            <w:tcW w:w="1843" w:type="dxa"/>
          </w:tcPr>
          <w:p w:rsidR="00323A6B" w:rsidRPr="0076211A" w:rsidRDefault="00323A6B" w:rsidP="00BA1593">
            <w:pPr>
              <w:pStyle w:val="NoSpacing"/>
              <w:spacing w:before="120"/>
              <w:jc w:val="center"/>
              <w:rPr>
                <w:rFonts w:ascii="Times New Roman" w:hAnsi="Times New Roman"/>
                <w:b/>
                <w:i/>
                <w:sz w:val="28"/>
                <w:szCs w:val="28"/>
                <w:lang w:val="uk-UA"/>
              </w:rPr>
            </w:pPr>
            <w:r w:rsidRPr="0076211A">
              <w:rPr>
                <w:rFonts w:ascii="Times New Roman" w:hAnsi="Times New Roman"/>
                <w:b/>
                <w:i/>
                <w:sz w:val="28"/>
                <w:szCs w:val="28"/>
                <w:lang w:val="uk-UA"/>
              </w:rPr>
              <w:t>Г</w:t>
            </w:r>
            <w:r w:rsidRPr="0076211A">
              <w:rPr>
                <w:rFonts w:ascii="Times New Roman" w:hAnsi="Times New Roman"/>
                <w:b/>
                <w:i/>
                <w:sz w:val="28"/>
                <w:szCs w:val="28"/>
              </w:rPr>
              <w:t>руп</w:t>
            </w:r>
            <w:r w:rsidRPr="0076211A">
              <w:rPr>
                <w:rFonts w:ascii="Times New Roman" w:hAnsi="Times New Roman"/>
                <w:b/>
                <w:i/>
                <w:sz w:val="28"/>
                <w:szCs w:val="28"/>
                <w:lang w:val="uk-UA"/>
              </w:rPr>
              <w:t>и</w:t>
            </w:r>
            <w:r w:rsidRPr="0076211A">
              <w:rPr>
                <w:rFonts w:ascii="Times New Roman" w:hAnsi="Times New Roman"/>
                <w:b/>
                <w:i/>
                <w:sz w:val="28"/>
                <w:szCs w:val="28"/>
              </w:rPr>
              <w:t xml:space="preserve"> старшого</w:t>
            </w:r>
            <w:r w:rsidRPr="0076211A">
              <w:rPr>
                <w:rFonts w:ascii="Times New Roman" w:hAnsi="Times New Roman"/>
                <w:b/>
                <w:i/>
                <w:sz w:val="28"/>
                <w:szCs w:val="28"/>
                <w:lang w:val="uk-UA"/>
              </w:rPr>
              <w:t xml:space="preserve"> </w:t>
            </w:r>
            <w:r w:rsidRPr="0076211A">
              <w:rPr>
                <w:rFonts w:ascii="Times New Roman" w:hAnsi="Times New Roman"/>
                <w:b/>
                <w:i/>
                <w:sz w:val="28"/>
                <w:szCs w:val="28"/>
              </w:rPr>
              <w:t>дошкільного віку</w:t>
            </w:r>
            <w:r w:rsidRPr="0076211A">
              <w:rPr>
                <w:rFonts w:ascii="Times New Roman" w:hAnsi="Times New Roman"/>
                <w:b/>
                <w:i/>
                <w:sz w:val="28"/>
                <w:szCs w:val="28"/>
                <w:lang w:val="uk-UA"/>
              </w:rPr>
              <w:t xml:space="preserve"> </w:t>
            </w:r>
            <w:r w:rsidRPr="0076211A">
              <w:rPr>
                <w:rFonts w:ascii="Times New Roman" w:hAnsi="Times New Roman"/>
                <w:b/>
                <w:i/>
                <w:sz w:val="28"/>
                <w:szCs w:val="28"/>
              </w:rPr>
              <w:t>(6-й р.ж.)</w:t>
            </w:r>
            <w:r w:rsidRPr="0076211A">
              <w:rPr>
                <w:rFonts w:ascii="Times New Roman" w:hAnsi="Times New Roman"/>
                <w:b/>
                <w:i/>
                <w:sz w:val="28"/>
                <w:szCs w:val="28"/>
                <w:lang w:val="uk-UA"/>
              </w:rPr>
              <w:t xml:space="preserve"> №№ 6,7,8,10</w:t>
            </w:r>
          </w:p>
        </w:tc>
        <w:tc>
          <w:tcPr>
            <w:tcW w:w="1253" w:type="dxa"/>
          </w:tcPr>
          <w:p w:rsidR="00323A6B" w:rsidRPr="0076211A" w:rsidRDefault="00323A6B" w:rsidP="00262F85">
            <w:pPr>
              <w:pStyle w:val="NoSpacing"/>
              <w:spacing w:before="120"/>
              <w:jc w:val="center"/>
              <w:rPr>
                <w:rFonts w:ascii="Times New Roman" w:hAnsi="Times New Roman"/>
                <w:b/>
                <w:i/>
                <w:sz w:val="28"/>
                <w:szCs w:val="28"/>
                <w:lang w:val="uk-UA"/>
              </w:rPr>
            </w:pPr>
            <w:r w:rsidRPr="0076211A">
              <w:rPr>
                <w:rFonts w:ascii="Times New Roman" w:hAnsi="Times New Roman"/>
                <w:b/>
                <w:i/>
                <w:sz w:val="28"/>
                <w:szCs w:val="28"/>
              </w:rPr>
              <w:t xml:space="preserve">Середній показник по </w:t>
            </w:r>
            <w:r w:rsidRPr="0076211A">
              <w:rPr>
                <w:rFonts w:ascii="Times New Roman" w:hAnsi="Times New Roman"/>
                <w:b/>
                <w:i/>
                <w:sz w:val="28"/>
                <w:szCs w:val="28"/>
                <w:lang w:val="uk-UA"/>
              </w:rPr>
              <w:t>ЗДО</w:t>
            </w:r>
          </w:p>
        </w:tc>
      </w:tr>
      <w:tr w:rsidR="00323A6B" w:rsidRPr="0076211A" w:rsidTr="00262F85">
        <w:trPr>
          <w:trHeight w:val="602"/>
        </w:trPr>
        <w:tc>
          <w:tcPr>
            <w:tcW w:w="3209" w:type="dxa"/>
          </w:tcPr>
          <w:p w:rsidR="00323A6B" w:rsidRPr="0076211A" w:rsidRDefault="00323A6B" w:rsidP="00262F85">
            <w:pPr>
              <w:pStyle w:val="NoSpacing"/>
              <w:jc w:val="center"/>
              <w:rPr>
                <w:rFonts w:ascii="Times New Roman" w:hAnsi="Times New Roman"/>
                <w:sz w:val="28"/>
                <w:szCs w:val="28"/>
              </w:rPr>
            </w:pPr>
            <w:r w:rsidRPr="0076211A">
              <w:rPr>
                <w:rFonts w:ascii="Times New Roman" w:hAnsi="Times New Roman"/>
                <w:sz w:val="28"/>
                <w:szCs w:val="28"/>
              </w:rPr>
              <w:t>«Особистість дитини»</w:t>
            </w:r>
          </w:p>
        </w:tc>
        <w:tc>
          <w:tcPr>
            <w:tcW w:w="1984"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70</w:t>
            </w:r>
            <w:r w:rsidRPr="0076211A">
              <w:rPr>
                <w:rFonts w:ascii="Times New Roman" w:hAnsi="Times New Roman"/>
                <w:sz w:val="28"/>
                <w:szCs w:val="28"/>
              </w:rPr>
              <w:t xml:space="preserve"> </w:t>
            </w:r>
          </w:p>
        </w:tc>
        <w:tc>
          <w:tcPr>
            <w:tcW w:w="1917"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rPr>
              <w:t>6</w:t>
            </w:r>
            <w:r w:rsidRPr="0076211A">
              <w:rPr>
                <w:rFonts w:ascii="Times New Roman" w:hAnsi="Times New Roman"/>
                <w:sz w:val="28"/>
                <w:szCs w:val="28"/>
                <w:lang w:val="uk-UA"/>
              </w:rPr>
              <w:t>7</w:t>
            </w:r>
            <w:r w:rsidRPr="0076211A">
              <w:rPr>
                <w:rFonts w:ascii="Times New Roman" w:hAnsi="Times New Roman"/>
                <w:sz w:val="28"/>
                <w:szCs w:val="28"/>
              </w:rPr>
              <w:t xml:space="preserve"> </w:t>
            </w:r>
          </w:p>
        </w:tc>
        <w:tc>
          <w:tcPr>
            <w:tcW w:w="1843"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82</w:t>
            </w:r>
            <w:r w:rsidRPr="0076211A">
              <w:rPr>
                <w:rFonts w:ascii="Times New Roman" w:hAnsi="Times New Roman"/>
                <w:sz w:val="28"/>
                <w:szCs w:val="28"/>
              </w:rPr>
              <w:t xml:space="preserve"> </w:t>
            </w:r>
          </w:p>
        </w:tc>
        <w:tc>
          <w:tcPr>
            <w:tcW w:w="1253" w:type="dxa"/>
          </w:tcPr>
          <w:p w:rsidR="00323A6B" w:rsidRPr="0076211A" w:rsidRDefault="00323A6B" w:rsidP="00262F85">
            <w:pPr>
              <w:pStyle w:val="NoSpacing"/>
              <w:jc w:val="center"/>
              <w:rPr>
                <w:rFonts w:ascii="Times New Roman" w:hAnsi="Times New Roman"/>
                <w:b/>
                <w:sz w:val="28"/>
                <w:szCs w:val="28"/>
              </w:rPr>
            </w:pPr>
          </w:p>
          <w:p w:rsidR="00323A6B" w:rsidRPr="0076211A" w:rsidRDefault="00323A6B" w:rsidP="00262F85">
            <w:pPr>
              <w:pStyle w:val="NoSpacing"/>
              <w:jc w:val="center"/>
              <w:rPr>
                <w:rFonts w:ascii="Times New Roman" w:hAnsi="Times New Roman"/>
                <w:b/>
                <w:sz w:val="28"/>
                <w:szCs w:val="28"/>
                <w:lang w:val="uk-UA"/>
              </w:rPr>
            </w:pPr>
            <w:r w:rsidRPr="0076211A">
              <w:rPr>
                <w:rFonts w:ascii="Times New Roman" w:hAnsi="Times New Roman"/>
                <w:b/>
                <w:sz w:val="28"/>
                <w:szCs w:val="28"/>
                <w:lang w:val="uk-UA"/>
              </w:rPr>
              <w:t>73</w:t>
            </w:r>
          </w:p>
        </w:tc>
      </w:tr>
      <w:tr w:rsidR="00323A6B" w:rsidRPr="0076211A" w:rsidTr="00262F85">
        <w:trPr>
          <w:trHeight w:val="719"/>
        </w:trPr>
        <w:tc>
          <w:tcPr>
            <w:tcW w:w="3209" w:type="dxa"/>
          </w:tcPr>
          <w:p w:rsidR="00323A6B" w:rsidRPr="0076211A" w:rsidRDefault="00323A6B" w:rsidP="00262F85">
            <w:pPr>
              <w:pStyle w:val="NoSpacing"/>
              <w:jc w:val="center"/>
              <w:rPr>
                <w:rFonts w:ascii="Times New Roman" w:hAnsi="Times New Roman"/>
                <w:sz w:val="28"/>
                <w:szCs w:val="28"/>
              </w:rPr>
            </w:pPr>
            <w:r w:rsidRPr="0076211A">
              <w:rPr>
                <w:rFonts w:ascii="Times New Roman" w:hAnsi="Times New Roman"/>
                <w:sz w:val="28"/>
                <w:szCs w:val="28"/>
              </w:rPr>
              <w:t>«Дитина в соціумі»</w:t>
            </w:r>
          </w:p>
        </w:tc>
        <w:tc>
          <w:tcPr>
            <w:tcW w:w="1984"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rPr>
              <w:t>5</w:t>
            </w:r>
            <w:r w:rsidRPr="0076211A">
              <w:rPr>
                <w:rFonts w:ascii="Times New Roman" w:hAnsi="Times New Roman"/>
                <w:sz w:val="28"/>
                <w:szCs w:val="28"/>
                <w:lang w:val="uk-UA"/>
              </w:rPr>
              <w:t>4</w:t>
            </w:r>
          </w:p>
        </w:tc>
        <w:tc>
          <w:tcPr>
            <w:tcW w:w="1917"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rPr>
              <w:t>6</w:t>
            </w:r>
            <w:r w:rsidRPr="0076211A">
              <w:rPr>
                <w:rFonts w:ascii="Times New Roman" w:hAnsi="Times New Roman"/>
                <w:sz w:val="28"/>
                <w:szCs w:val="28"/>
                <w:lang w:val="uk-UA"/>
              </w:rPr>
              <w:t>7</w:t>
            </w:r>
          </w:p>
        </w:tc>
        <w:tc>
          <w:tcPr>
            <w:tcW w:w="1843"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82</w:t>
            </w:r>
          </w:p>
        </w:tc>
        <w:tc>
          <w:tcPr>
            <w:tcW w:w="1253" w:type="dxa"/>
          </w:tcPr>
          <w:p w:rsidR="00323A6B" w:rsidRPr="0076211A" w:rsidRDefault="00323A6B" w:rsidP="00262F85">
            <w:pPr>
              <w:pStyle w:val="NoSpacing"/>
              <w:jc w:val="center"/>
              <w:rPr>
                <w:rFonts w:ascii="Times New Roman" w:hAnsi="Times New Roman"/>
                <w:b/>
                <w:sz w:val="28"/>
                <w:szCs w:val="28"/>
              </w:rPr>
            </w:pPr>
          </w:p>
          <w:p w:rsidR="00323A6B" w:rsidRPr="0076211A" w:rsidRDefault="00323A6B" w:rsidP="00262F85">
            <w:pPr>
              <w:pStyle w:val="NoSpacing"/>
              <w:jc w:val="center"/>
              <w:rPr>
                <w:rFonts w:ascii="Times New Roman" w:hAnsi="Times New Roman"/>
                <w:b/>
                <w:sz w:val="28"/>
                <w:szCs w:val="28"/>
                <w:lang w:val="uk-UA"/>
              </w:rPr>
            </w:pPr>
            <w:r w:rsidRPr="0076211A">
              <w:rPr>
                <w:rFonts w:ascii="Times New Roman" w:hAnsi="Times New Roman"/>
                <w:b/>
                <w:sz w:val="28"/>
                <w:szCs w:val="28"/>
                <w:lang w:val="uk-UA"/>
              </w:rPr>
              <w:t>67</w:t>
            </w:r>
          </w:p>
        </w:tc>
      </w:tr>
      <w:tr w:rsidR="00323A6B" w:rsidRPr="0076211A" w:rsidTr="00262F85">
        <w:tc>
          <w:tcPr>
            <w:tcW w:w="3209" w:type="dxa"/>
          </w:tcPr>
          <w:p w:rsidR="00323A6B" w:rsidRPr="0076211A" w:rsidRDefault="00323A6B" w:rsidP="00262F85">
            <w:pPr>
              <w:pStyle w:val="NoSpacing"/>
              <w:jc w:val="center"/>
              <w:rPr>
                <w:rFonts w:ascii="Times New Roman" w:hAnsi="Times New Roman"/>
                <w:sz w:val="28"/>
                <w:szCs w:val="28"/>
              </w:rPr>
            </w:pPr>
            <w:r w:rsidRPr="0076211A">
              <w:rPr>
                <w:rFonts w:ascii="Times New Roman" w:hAnsi="Times New Roman"/>
                <w:sz w:val="28"/>
                <w:szCs w:val="28"/>
              </w:rPr>
              <w:t>«Гра дитини»</w:t>
            </w:r>
          </w:p>
        </w:tc>
        <w:tc>
          <w:tcPr>
            <w:tcW w:w="1984"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76</w:t>
            </w:r>
          </w:p>
        </w:tc>
        <w:tc>
          <w:tcPr>
            <w:tcW w:w="1917"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70</w:t>
            </w:r>
          </w:p>
        </w:tc>
        <w:tc>
          <w:tcPr>
            <w:tcW w:w="1843"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90</w:t>
            </w:r>
          </w:p>
        </w:tc>
        <w:tc>
          <w:tcPr>
            <w:tcW w:w="1253" w:type="dxa"/>
          </w:tcPr>
          <w:p w:rsidR="00323A6B" w:rsidRPr="0076211A" w:rsidRDefault="00323A6B" w:rsidP="00262F85">
            <w:pPr>
              <w:pStyle w:val="NoSpacing"/>
              <w:jc w:val="center"/>
              <w:rPr>
                <w:rFonts w:ascii="Times New Roman" w:hAnsi="Times New Roman"/>
                <w:b/>
                <w:sz w:val="28"/>
                <w:szCs w:val="28"/>
              </w:rPr>
            </w:pPr>
          </w:p>
          <w:p w:rsidR="00323A6B" w:rsidRPr="0076211A" w:rsidRDefault="00323A6B" w:rsidP="00262F85">
            <w:pPr>
              <w:pStyle w:val="NoSpacing"/>
              <w:jc w:val="center"/>
              <w:rPr>
                <w:rFonts w:ascii="Times New Roman" w:hAnsi="Times New Roman"/>
                <w:b/>
                <w:sz w:val="28"/>
                <w:szCs w:val="28"/>
                <w:lang w:val="uk-UA"/>
              </w:rPr>
            </w:pPr>
            <w:r w:rsidRPr="0076211A">
              <w:rPr>
                <w:rFonts w:ascii="Times New Roman" w:hAnsi="Times New Roman"/>
                <w:b/>
                <w:sz w:val="28"/>
                <w:szCs w:val="28"/>
                <w:lang w:val="uk-UA"/>
              </w:rPr>
              <w:t>78</w:t>
            </w:r>
          </w:p>
        </w:tc>
      </w:tr>
      <w:tr w:rsidR="00323A6B" w:rsidRPr="0076211A" w:rsidTr="00262F85">
        <w:tc>
          <w:tcPr>
            <w:tcW w:w="3209" w:type="dxa"/>
          </w:tcPr>
          <w:p w:rsidR="00323A6B" w:rsidRPr="0076211A" w:rsidRDefault="00323A6B" w:rsidP="00262F85">
            <w:pPr>
              <w:pStyle w:val="NoSpacing"/>
              <w:jc w:val="center"/>
              <w:rPr>
                <w:rFonts w:ascii="Times New Roman" w:hAnsi="Times New Roman"/>
                <w:sz w:val="28"/>
                <w:szCs w:val="28"/>
              </w:rPr>
            </w:pPr>
            <w:r w:rsidRPr="0076211A">
              <w:rPr>
                <w:rFonts w:ascii="Times New Roman" w:hAnsi="Times New Roman"/>
                <w:sz w:val="28"/>
                <w:szCs w:val="28"/>
              </w:rPr>
              <w:t>«Мовлення дитини»</w:t>
            </w:r>
          </w:p>
        </w:tc>
        <w:tc>
          <w:tcPr>
            <w:tcW w:w="1984"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53</w:t>
            </w:r>
          </w:p>
        </w:tc>
        <w:tc>
          <w:tcPr>
            <w:tcW w:w="1917"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66</w:t>
            </w:r>
          </w:p>
        </w:tc>
        <w:tc>
          <w:tcPr>
            <w:tcW w:w="1843"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66</w:t>
            </w:r>
          </w:p>
        </w:tc>
        <w:tc>
          <w:tcPr>
            <w:tcW w:w="1253" w:type="dxa"/>
          </w:tcPr>
          <w:p w:rsidR="00323A6B" w:rsidRPr="0076211A" w:rsidRDefault="00323A6B" w:rsidP="00262F85">
            <w:pPr>
              <w:pStyle w:val="NoSpacing"/>
              <w:jc w:val="center"/>
              <w:rPr>
                <w:rFonts w:ascii="Times New Roman" w:hAnsi="Times New Roman"/>
                <w:b/>
                <w:sz w:val="28"/>
                <w:szCs w:val="28"/>
              </w:rPr>
            </w:pPr>
          </w:p>
          <w:p w:rsidR="00323A6B" w:rsidRPr="0076211A" w:rsidRDefault="00323A6B" w:rsidP="00262F85">
            <w:pPr>
              <w:pStyle w:val="NoSpacing"/>
              <w:jc w:val="center"/>
              <w:rPr>
                <w:rFonts w:ascii="Times New Roman" w:hAnsi="Times New Roman"/>
                <w:b/>
                <w:sz w:val="28"/>
                <w:szCs w:val="28"/>
                <w:lang w:val="uk-UA"/>
              </w:rPr>
            </w:pPr>
            <w:r w:rsidRPr="0076211A">
              <w:rPr>
                <w:rFonts w:ascii="Times New Roman" w:hAnsi="Times New Roman"/>
                <w:b/>
                <w:sz w:val="28"/>
                <w:szCs w:val="28"/>
                <w:lang w:val="uk-UA"/>
              </w:rPr>
              <w:t>61</w:t>
            </w:r>
          </w:p>
        </w:tc>
      </w:tr>
      <w:tr w:rsidR="00323A6B" w:rsidRPr="0076211A" w:rsidTr="00262F85">
        <w:tc>
          <w:tcPr>
            <w:tcW w:w="3209" w:type="dxa"/>
          </w:tcPr>
          <w:p w:rsidR="00323A6B" w:rsidRPr="0076211A" w:rsidRDefault="00323A6B" w:rsidP="00262F85">
            <w:pPr>
              <w:pStyle w:val="NoSpacing"/>
              <w:jc w:val="center"/>
              <w:rPr>
                <w:rFonts w:ascii="Times New Roman" w:hAnsi="Times New Roman"/>
                <w:sz w:val="28"/>
                <w:szCs w:val="28"/>
              </w:rPr>
            </w:pPr>
            <w:r w:rsidRPr="0076211A">
              <w:rPr>
                <w:rFonts w:ascii="Times New Roman" w:hAnsi="Times New Roman"/>
                <w:sz w:val="28"/>
                <w:szCs w:val="28"/>
              </w:rPr>
              <w:t>«Дитина в сенсорно – пізнав. просторі»</w:t>
            </w:r>
          </w:p>
        </w:tc>
        <w:tc>
          <w:tcPr>
            <w:tcW w:w="1984"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76</w:t>
            </w:r>
          </w:p>
        </w:tc>
        <w:tc>
          <w:tcPr>
            <w:tcW w:w="1917"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74</w:t>
            </w:r>
          </w:p>
        </w:tc>
        <w:tc>
          <w:tcPr>
            <w:tcW w:w="1843"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74</w:t>
            </w:r>
          </w:p>
        </w:tc>
        <w:tc>
          <w:tcPr>
            <w:tcW w:w="1253" w:type="dxa"/>
          </w:tcPr>
          <w:p w:rsidR="00323A6B" w:rsidRPr="0076211A" w:rsidRDefault="00323A6B" w:rsidP="00262F85">
            <w:pPr>
              <w:pStyle w:val="NoSpacing"/>
              <w:jc w:val="center"/>
              <w:rPr>
                <w:rFonts w:ascii="Times New Roman" w:hAnsi="Times New Roman"/>
                <w:b/>
                <w:sz w:val="28"/>
                <w:szCs w:val="28"/>
              </w:rPr>
            </w:pPr>
          </w:p>
          <w:p w:rsidR="00323A6B" w:rsidRPr="0076211A" w:rsidRDefault="00323A6B" w:rsidP="00262F85">
            <w:pPr>
              <w:pStyle w:val="NoSpacing"/>
              <w:jc w:val="center"/>
              <w:rPr>
                <w:rFonts w:ascii="Times New Roman" w:hAnsi="Times New Roman"/>
                <w:b/>
                <w:sz w:val="28"/>
                <w:szCs w:val="28"/>
                <w:lang w:val="uk-UA"/>
              </w:rPr>
            </w:pPr>
            <w:r w:rsidRPr="0076211A">
              <w:rPr>
                <w:rFonts w:ascii="Times New Roman" w:hAnsi="Times New Roman"/>
                <w:b/>
                <w:sz w:val="28"/>
                <w:szCs w:val="28"/>
                <w:lang w:val="uk-UA"/>
              </w:rPr>
              <w:t>75</w:t>
            </w:r>
          </w:p>
        </w:tc>
      </w:tr>
      <w:tr w:rsidR="00323A6B" w:rsidRPr="0076211A" w:rsidTr="00262F85">
        <w:tc>
          <w:tcPr>
            <w:tcW w:w="3209" w:type="dxa"/>
          </w:tcPr>
          <w:p w:rsidR="00323A6B" w:rsidRPr="0076211A" w:rsidRDefault="00323A6B" w:rsidP="00262F85">
            <w:pPr>
              <w:pStyle w:val="NoSpacing"/>
              <w:jc w:val="center"/>
              <w:rPr>
                <w:rFonts w:ascii="Times New Roman" w:hAnsi="Times New Roman"/>
                <w:sz w:val="28"/>
                <w:szCs w:val="28"/>
              </w:rPr>
            </w:pPr>
            <w:r w:rsidRPr="0076211A">
              <w:rPr>
                <w:rFonts w:ascii="Times New Roman" w:hAnsi="Times New Roman"/>
                <w:sz w:val="28"/>
                <w:szCs w:val="28"/>
              </w:rPr>
              <w:t>«Дитина в світі культури»</w:t>
            </w:r>
          </w:p>
        </w:tc>
        <w:tc>
          <w:tcPr>
            <w:tcW w:w="1984"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rPr>
              <w:t>5</w:t>
            </w:r>
            <w:r w:rsidRPr="0076211A">
              <w:rPr>
                <w:rFonts w:ascii="Times New Roman" w:hAnsi="Times New Roman"/>
                <w:sz w:val="28"/>
                <w:szCs w:val="28"/>
                <w:lang w:val="uk-UA"/>
              </w:rPr>
              <w:t>7</w:t>
            </w:r>
          </w:p>
        </w:tc>
        <w:tc>
          <w:tcPr>
            <w:tcW w:w="1917"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rPr>
              <w:t>6</w:t>
            </w:r>
            <w:r w:rsidRPr="0076211A">
              <w:rPr>
                <w:rFonts w:ascii="Times New Roman" w:hAnsi="Times New Roman"/>
                <w:sz w:val="28"/>
                <w:szCs w:val="28"/>
                <w:lang w:val="uk-UA"/>
              </w:rPr>
              <w:t>3</w:t>
            </w:r>
          </w:p>
        </w:tc>
        <w:tc>
          <w:tcPr>
            <w:tcW w:w="1843"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73</w:t>
            </w:r>
          </w:p>
        </w:tc>
        <w:tc>
          <w:tcPr>
            <w:tcW w:w="1253" w:type="dxa"/>
          </w:tcPr>
          <w:p w:rsidR="00323A6B" w:rsidRPr="0076211A" w:rsidRDefault="00323A6B" w:rsidP="00262F85">
            <w:pPr>
              <w:pStyle w:val="NoSpacing"/>
              <w:jc w:val="center"/>
              <w:rPr>
                <w:rFonts w:ascii="Times New Roman" w:hAnsi="Times New Roman"/>
                <w:b/>
                <w:sz w:val="28"/>
                <w:szCs w:val="28"/>
              </w:rPr>
            </w:pPr>
          </w:p>
          <w:p w:rsidR="00323A6B" w:rsidRPr="0076211A" w:rsidRDefault="00323A6B" w:rsidP="00262F85">
            <w:pPr>
              <w:pStyle w:val="NoSpacing"/>
              <w:jc w:val="center"/>
              <w:rPr>
                <w:rFonts w:ascii="Times New Roman" w:hAnsi="Times New Roman"/>
                <w:b/>
                <w:sz w:val="28"/>
                <w:szCs w:val="28"/>
                <w:lang w:val="uk-UA"/>
              </w:rPr>
            </w:pPr>
            <w:r w:rsidRPr="0076211A">
              <w:rPr>
                <w:rFonts w:ascii="Times New Roman" w:hAnsi="Times New Roman"/>
                <w:b/>
                <w:sz w:val="28"/>
                <w:szCs w:val="28"/>
                <w:lang w:val="uk-UA"/>
              </w:rPr>
              <w:t>64</w:t>
            </w:r>
          </w:p>
        </w:tc>
      </w:tr>
      <w:tr w:rsidR="00323A6B" w:rsidRPr="0076211A" w:rsidTr="00262F85">
        <w:tc>
          <w:tcPr>
            <w:tcW w:w="3209" w:type="dxa"/>
          </w:tcPr>
          <w:p w:rsidR="00323A6B" w:rsidRPr="0076211A" w:rsidRDefault="00323A6B" w:rsidP="00262F85">
            <w:pPr>
              <w:pStyle w:val="NoSpacing"/>
              <w:jc w:val="center"/>
              <w:rPr>
                <w:rFonts w:ascii="Times New Roman" w:hAnsi="Times New Roman"/>
                <w:sz w:val="28"/>
                <w:szCs w:val="28"/>
              </w:rPr>
            </w:pPr>
            <w:r w:rsidRPr="0076211A">
              <w:rPr>
                <w:rFonts w:ascii="Times New Roman" w:hAnsi="Times New Roman"/>
                <w:sz w:val="28"/>
                <w:szCs w:val="28"/>
              </w:rPr>
              <w:t>«Дитина в природному довкіллі»</w:t>
            </w:r>
          </w:p>
        </w:tc>
        <w:tc>
          <w:tcPr>
            <w:tcW w:w="1984"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6</w:t>
            </w:r>
            <w:r w:rsidRPr="0076211A">
              <w:rPr>
                <w:rFonts w:ascii="Times New Roman" w:hAnsi="Times New Roman"/>
                <w:sz w:val="28"/>
                <w:szCs w:val="28"/>
              </w:rPr>
              <w:t>7</w:t>
            </w:r>
          </w:p>
        </w:tc>
        <w:tc>
          <w:tcPr>
            <w:tcW w:w="1917"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58</w:t>
            </w:r>
          </w:p>
        </w:tc>
        <w:tc>
          <w:tcPr>
            <w:tcW w:w="1843"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80</w:t>
            </w:r>
          </w:p>
        </w:tc>
        <w:tc>
          <w:tcPr>
            <w:tcW w:w="1253" w:type="dxa"/>
          </w:tcPr>
          <w:p w:rsidR="00323A6B" w:rsidRPr="0076211A" w:rsidRDefault="00323A6B" w:rsidP="00262F85">
            <w:pPr>
              <w:pStyle w:val="NoSpacing"/>
              <w:jc w:val="center"/>
              <w:rPr>
                <w:rFonts w:ascii="Times New Roman" w:hAnsi="Times New Roman"/>
                <w:b/>
                <w:sz w:val="28"/>
                <w:szCs w:val="28"/>
              </w:rPr>
            </w:pPr>
          </w:p>
          <w:p w:rsidR="00323A6B" w:rsidRPr="0076211A" w:rsidRDefault="00323A6B" w:rsidP="00262F85">
            <w:pPr>
              <w:pStyle w:val="NoSpacing"/>
              <w:jc w:val="center"/>
              <w:rPr>
                <w:rFonts w:ascii="Times New Roman" w:hAnsi="Times New Roman"/>
                <w:b/>
                <w:sz w:val="28"/>
                <w:szCs w:val="28"/>
                <w:lang w:val="uk-UA"/>
              </w:rPr>
            </w:pPr>
            <w:r w:rsidRPr="0076211A">
              <w:rPr>
                <w:rFonts w:ascii="Times New Roman" w:hAnsi="Times New Roman"/>
                <w:b/>
                <w:sz w:val="28"/>
                <w:szCs w:val="28"/>
              </w:rPr>
              <w:t>59</w:t>
            </w:r>
          </w:p>
        </w:tc>
      </w:tr>
      <w:tr w:rsidR="00323A6B" w:rsidRPr="0076211A" w:rsidTr="00262F85">
        <w:tc>
          <w:tcPr>
            <w:tcW w:w="3209" w:type="dxa"/>
          </w:tcPr>
          <w:p w:rsidR="00323A6B" w:rsidRPr="0076211A" w:rsidRDefault="00323A6B" w:rsidP="00262F85">
            <w:pPr>
              <w:pStyle w:val="NoSpacing"/>
              <w:jc w:val="center"/>
              <w:rPr>
                <w:rFonts w:ascii="Times New Roman" w:hAnsi="Times New Roman"/>
                <w:sz w:val="28"/>
                <w:szCs w:val="28"/>
              </w:rPr>
            </w:pPr>
            <w:r w:rsidRPr="0076211A">
              <w:rPr>
                <w:rFonts w:ascii="Times New Roman" w:hAnsi="Times New Roman"/>
                <w:b/>
                <w:bCs/>
                <w:i/>
                <w:iCs/>
                <w:sz w:val="28"/>
                <w:szCs w:val="28"/>
              </w:rPr>
              <w:t>Рівень виконання програми</w:t>
            </w:r>
          </w:p>
        </w:tc>
        <w:tc>
          <w:tcPr>
            <w:tcW w:w="1984" w:type="dxa"/>
          </w:tcPr>
          <w:p w:rsidR="00323A6B" w:rsidRPr="0076211A" w:rsidRDefault="00323A6B" w:rsidP="00B25249">
            <w:pPr>
              <w:pStyle w:val="NoSpacing"/>
              <w:rPr>
                <w:rFonts w:ascii="Times New Roman" w:hAnsi="Times New Roman"/>
                <w:color w:val="FF0000"/>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64</w:t>
            </w:r>
          </w:p>
        </w:tc>
        <w:tc>
          <w:tcPr>
            <w:tcW w:w="1917" w:type="dxa"/>
          </w:tcPr>
          <w:p w:rsidR="00323A6B" w:rsidRPr="0076211A" w:rsidRDefault="00323A6B" w:rsidP="00B25249">
            <w:pPr>
              <w:pStyle w:val="NoSpacing"/>
              <w:rPr>
                <w:rFonts w:ascii="Times New Roman" w:hAnsi="Times New Roman"/>
                <w:color w:val="FF0000"/>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rPr>
              <w:t>6</w:t>
            </w:r>
            <w:r w:rsidRPr="0076211A">
              <w:rPr>
                <w:rFonts w:ascii="Times New Roman" w:hAnsi="Times New Roman"/>
                <w:sz w:val="28"/>
                <w:szCs w:val="28"/>
                <w:lang w:val="uk-UA"/>
              </w:rPr>
              <w:t>6</w:t>
            </w:r>
          </w:p>
        </w:tc>
        <w:tc>
          <w:tcPr>
            <w:tcW w:w="1843" w:type="dxa"/>
          </w:tcPr>
          <w:p w:rsidR="00323A6B" w:rsidRPr="0076211A" w:rsidRDefault="00323A6B" w:rsidP="00B25249">
            <w:pPr>
              <w:pStyle w:val="NoSpacing"/>
              <w:rPr>
                <w:rFonts w:ascii="Times New Roman" w:hAnsi="Times New Roman"/>
                <w:sz w:val="28"/>
                <w:szCs w:val="28"/>
              </w:rPr>
            </w:pPr>
          </w:p>
          <w:p w:rsidR="00323A6B" w:rsidRPr="0076211A" w:rsidRDefault="00323A6B" w:rsidP="00B25249">
            <w:pPr>
              <w:pStyle w:val="NoSpacing"/>
              <w:rPr>
                <w:rFonts w:ascii="Times New Roman" w:hAnsi="Times New Roman"/>
                <w:sz w:val="28"/>
                <w:szCs w:val="28"/>
                <w:lang w:val="uk-UA"/>
              </w:rPr>
            </w:pPr>
            <w:r w:rsidRPr="0076211A">
              <w:rPr>
                <w:rFonts w:ascii="Times New Roman" w:hAnsi="Times New Roman"/>
                <w:sz w:val="28"/>
                <w:szCs w:val="28"/>
                <w:lang w:val="uk-UA"/>
              </w:rPr>
              <w:t>78</w:t>
            </w:r>
          </w:p>
        </w:tc>
        <w:tc>
          <w:tcPr>
            <w:tcW w:w="1253" w:type="dxa"/>
          </w:tcPr>
          <w:p w:rsidR="00323A6B" w:rsidRPr="0076211A" w:rsidRDefault="00323A6B" w:rsidP="00262F85">
            <w:pPr>
              <w:pStyle w:val="NoSpacing"/>
              <w:jc w:val="center"/>
              <w:rPr>
                <w:rFonts w:ascii="Times New Roman" w:hAnsi="Times New Roman"/>
                <w:b/>
                <w:sz w:val="28"/>
                <w:szCs w:val="28"/>
              </w:rPr>
            </w:pPr>
          </w:p>
          <w:p w:rsidR="00323A6B" w:rsidRPr="0076211A" w:rsidRDefault="00323A6B" w:rsidP="00262F85">
            <w:pPr>
              <w:pStyle w:val="NoSpacing"/>
              <w:jc w:val="center"/>
              <w:rPr>
                <w:rFonts w:ascii="Times New Roman" w:hAnsi="Times New Roman"/>
                <w:b/>
                <w:sz w:val="28"/>
                <w:szCs w:val="28"/>
                <w:lang w:val="uk-UA"/>
              </w:rPr>
            </w:pPr>
            <w:r w:rsidRPr="0076211A">
              <w:rPr>
                <w:rFonts w:ascii="Times New Roman" w:hAnsi="Times New Roman"/>
                <w:b/>
                <w:sz w:val="28"/>
                <w:szCs w:val="28"/>
                <w:lang w:val="uk-UA"/>
              </w:rPr>
              <w:t>69</w:t>
            </w:r>
          </w:p>
        </w:tc>
      </w:tr>
    </w:tbl>
    <w:p w:rsidR="00323A6B" w:rsidRPr="0076211A" w:rsidRDefault="00323A6B" w:rsidP="00B25249">
      <w:pPr>
        <w:pStyle w:val="NoSpacing"/>
        <w:rPr>
          <w:rFonts w:ascii="Times New Roman" w:hAnsi="Times New Roman"/>
          <w:sz w:val="28"/>
          <w:szCs w:val="28"/>
        </w:rPr>
      </w:pPr>
    </w:p>
    <w:p w:rsidR="00323A6B" w:rsidRPr="0076211A" w:rsidRDefault="00323A6B" w:rsidP="00BC54F7">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Параметри оцінки якості освітнього процесу ( в %):</w:t>
      </w:r>
    </w:p>
    <w:p w:rsidR="00323A6B" w:rsidRPr="0076211A" w:rsidRDefault="00323A6B" w:rsidP="00BC54F7">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 xml:space="preserve"> -  нижче 50% - рівень освітнього процесу (низький, критичний)</w:t>
      </w:r>
    </w:p>
    <w:p w:rsidR="00323A6B" w:rsidRPr="0076211A" w:rsidRDefault="00323A6B" w:rsidP="00BC54F7">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 xml:space="preserve">-  50-65% - нижче середнього рівня; </w:t>
      </w:r>
    </w:p>
    <w:p w:rsidR="00323A6B" w:rsidRPr="0076211A" w:rsidRDefault="00323A6B" w:rsidP="00BC54F7">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  65-75% - середній рівень;</w:t>
      </w:r>
    </w:p>
    <w:p w:rsidR="00323A6B" w:rsidRPr="0076211A" w:rsidRDefault="00323A6B" w:rsidP="00FF281C">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  75-80%  - достатній, задовільний.</w:t>
      </w:r>
    </w:p>
    <w:p w:rsidR="00323A6B" w:rsidRPr="0076211A" w:rsidRDefault="00323A6B" w:rsidP="00262F85">
      <w:pPr>
        <w:pStyle w:val="NoSpacing"/>
        <w:spacing w:line="276" w:lineRule="auto"/>
        <w:ind w:firstLine="720"/>
        <w:jc w:val="both"/>
        <w:rPr>
          <w:rFonts w:ascii="Times New Roman" w:hAnsi="Times New Roman"/>
          <w:sz w:val="28"/>
          <w:szCs w:val="28"/>
          <w:lang w:val="uk-UA"/>
        </w:rPr>
      </w:pPr>
      <w:r w:rsidRPr="0076211A">
        <w:rPr>
          <w:rFonts w:ascii="Times New Roman" w:hAnsi="Times New Roman"/>
          <w:sz w:val="28"/>
          <w:szCs w:val="28"/>
          <w:lang w:val="uk-UA"/>
        </w:rPr>
        <w:t>З огляду на вищезазначене, спостерігається достатній рівень виявлених знань, умінь і навичок (далі ЗУН) у вихованців  груп старшого дошкільного віку</w:t>
      </w:r>
      <w:r w:rsidRPr="0076211A">
        <w:rPr>
          <w:rFonts w:ascii="Times New Roman" w:hAnsi="Times New Roman"/>
          <w:noProof/>
          <w:sz w:val="28"/>
          <w:szCs w:val="28"/>
          <w:lang w:val="uk-UA" w:eastAsia="ru-RU"/>
        </w:rPr>
        <w:t xml:space="preserve">,  рівень відзначається за освітньою лінією </w:t>
      </w:r>
      <w:r w:rsidRPr="0076211A">
        <w:rPr>
          <w:rFonts w:ascii="Times New Roman" w:hAnsi="Times New Roman"/>
          <w:sz w:val="28"/>
          <w:szCs w:val="28"/>
          <w:lang w:val="uk-UA"/>
        </w:rPr>
        <w:t xml:space="preserve">«Мовлення дитини» в спеціальних групах для дітей з порушенням мови. В інших вікових групах моніторингові дослідження показали здебільшого  середній рівень  ЗУН. </w:t>
      </w:r>
    </w:p>
    <w:p w:rsidR="00323A6B" w:rsidRPr="0076211A" w:rsidRDefault="00323A6B" w:rsidP="00A33C0C">
      <w:pPr>
        <w:pStyle w:val="ListParagraph"/>
        <w:spacing w:line="276" w:lineRule="auto"/>
        <w:ind w:left="0" w:firstLine="851"/>
        <w:contextualSpacing w:val="0"/>
        <w:jc w:val="both"/>
        <w:rPr>
          <w:sz w:val="28"/>
          <w:szCs w:val="28"/>
          <w:lang w:val="uk-UA"/>
        </w:rPr>
      </w:pPr>
      <w:r w:rsidRPr="0076211A">
        <w:rPr>
          <w:sz w:val="28"/>
          <w:szCs w:val="28"/>
          <w:lang w:val="uk-UA"/>
        </w:rPr>
        <w:t xml:space="preserve">Станом на вересень 2020 року актуальним питанням щодо формування та вдосконалення комунікативно-мовленнєвої компетенції залишається освітня лінія </w:t>
      </w:r>
      <w:r w:rsidRPr="0076211A">
        <w:rPr>
          <w:sz w:val="28"/>
          <w:szCs w:val="28"/>
          <w:lang w:val="ru-RU"/>
        </w:rPr>
        <w:t>«Мовлення дитини»</w:t>
      </w:r>
      <w:r w:rsidRPr="0076211A">
        <w:rPr>
          <w:sz w:val="28"/>
          <w:szCs w:val="28"/>
          <w:lang w:val="uk-UA"/>
        </w:rPr>
        <w:t xml:space="preserve">. Наразі планом роботи заплановані пріоритетні напрямки роботи закладу протягом 2020/2021 навчального року, одним з головних яких є: </w:t>
      </w:r>
    </w:p>
    <w:p w:rsidR="00323A6B" w:rsidRPr="0076211A" w:rsidRDefault="00323A6B" w:rsidP="00A33C0C">
      <w:pPr>
        <w:pStyle w:val="ListParagraph"/>
        <w:numPr>
          <w:ilvl w:val="0"/>
          <w:numId w:val="15"/>
        </w:numPr>
        <w:spacing w:line="276" w:lineRule="auto"/>
        <w:ind w:left="0" w:firstLine="927"/>
        <w:contextualSpacing w:val="0"/>
        <w:jc w:val="both"/>
        <w:rPr>
          <w:sz w:val="28"/>
          <w:szCs w:val="28"/>
          <w:lang w:val="uk-UA"/>
        </w:rPr>
      </w:pPr>
      <w:r w:rsidRPr="0076211A">
        <w:rPr>
          <w:sz w:val="28"/>
          <w:szCs w:val="28"/>
          <w:lang w:val="ru-RU"/>
        </w:rPr>
        <w:t>Створення належних умов для оптимального розвитку мовленнєвої компетентності і активності дитини</w:t>
      </w:r>
      <w:r w:rsidRPr="0076211A">
        <w:rPr>
          <w:sz w:val="28"/>
          <w:szCs w:val="28"/>
          <w:lang w:val="uk-UA"/>
        </w:rPr>
        <w:t xml:space="preserve">. </w:t>
      </w:r>
    </w:p>
    <w:p w:rsidR="00323A6B" w:rsidRDefault="00323A6B" w:rsidP="00AE5CB9">
      <w:pPr>
        <w:spacing w:line="276" w:lineRule="auto"/>
        <w:ind w:firstLine="851"/>
        <w:jc w:val="center"/>
        <w:rPr>
          <w:b/>
          <w:sz w:val="28"/>
          <w:szCs w:val="28"/>
          <w:lang w:val="uk-UA"/>
        </w:rPr>
      </w:pPr>
      <w:r w:rsidRPr="0076211A">
        <w:rPr>
          <w:b/>
          <w:noProof/>
          <w:sz w:val="28"/>
          <w:szCs w:val="28"/>
          <w:lang w:val="uk-UA"/>
        </w:rPr>
        <w:t>Показники</w:t>
      </w:r>
      <w:r w:rsidRPr="0076211A">
        <w:rPr>
          <w:b/>
          <w:sz w:val="28"/>
          <w:szCs w:val="28"/>
          <w:lang w:val="uk-UA"/>
        </w:rPr>
        <w:t xml:space="preserve"> моніторингових досліджень станом на вересень 2020/2021 </w:t>
      </w:r>
      <w:r>
        <w:rPr>
          <w:b/>
          <w:sz w:val="28"/>
          <w:szCs w:val="28"/>
          <w:lang w:val="uk-UA"/>
        </w:rPr>
        <w:t xml:space="preserve">навчального року </w:t>
      </w:r>
      <w:r w:rsidRPr="0076211A">
        <w:rPr>
          <w:b/>
          <w:sz w:val="28"/>
          <w:szCs w:val="28"/>
          <w:lang w:val="uk-UA"/>
        </w:rPr>
        <w:t>(%)</w:t>
      </w:r>
    </w:p>
    <w:p w:rsidR="00323A6B" w:rsidRPr="0076211A" w:rsidRDefault="00323A6B" w:rsidP="0076211A">
      <w:pPr>
        <w:spacing w:line="276" w:lineRule="auto"/>
        <w:ind w:firstLine="851"/>
        <w:jc w:val="center"/>
        <w:rPr>
          <w:noProof/>
          <w:sz w:val="28"/>
          <w:szCs w:val="28"/>
          <w:lang w:val="uk-UA"/>
        </w:rPr>
      </w:pPr>
      <w:r w:rsidRPr="0076211A">
        <w:rPr>
          <w:noProof/>
          <w:sz w:val="28"/>
          <w:szCs w:val="28"/>
          <w:lang w:val="ru-RU" w:eastAsia="ru-RU"/>
        </w:rPr>
        <w:object w:dxaOrig="8449" w:dyaOrig="5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228pt;height:133.5pt;visibility:visible" o:ole="">
            <v:imagedata r:id="rId7" o:title=""/>
            <o:lock v:ext="edit" aspectratio="f"/>
          </v:shape>
          <o:OLEObject Type="Embed" ProgID="Excel.Chart.8" ShapeID="Диаграмма 1" DrawAspect="Content" ObjectID="_1679567264" r:id="rId8"/>
        </w:object>
      </w:r>
    </w:p>
    <w:p w:rsidR="00323A6B" w:rsidRPr="0076211A" w:rsidRDefault="00323A6B" w:rsidP="00BC54F7">
      <w:pPr>
        <w:spacing w:line="276" w:lineRule="auto"/>
        <w:ind w:firstLine="567"/>
        <w:jc w:val="both"/>
        <w:rPr>
          <w:sz w:val="28"/>
          <w:szCs w:val="28"/>
          <w:lang w:val="uk-UA"/>
        </w:rPr>
      </w:pPr>
    </w:p>
    <w:p w:rsidR="00323A6B" w:rsidRPr="0076211A" w:rsidRDefault="00323A6B" w:rsidP="00BC54F7">
      <w:pPr>
        <w:spacing w:line="276" w:lineRule="auto"/>
        <w:ind w:firstLine="567"/>
        <w:jc w:val="both"/>
        <w:rPr>
          <w:sz w:val="28"/>
          <w:szCs w:val="28"/>
          <w:lang w:val="uk-UA"/>
        </w:rPr>
      </w:pPr>
      <w:r w:rsidRPr="0076211A">
        <w:rPr>
          <w:sz w:val="28"/>
          <w:szCs w:val="28"/>
          <w:lang w:val="uk-UA"/>
        </w:rPr>
        <w:t xml:space="preserve">З огляду на виявлені показники моніторингового дослідження, визначаємо, що рівень виконання програми вікових груп молодшого та середнього дошкільного віку здебільшого нижче середнього рівня. Старша група «Веселка» має рівень засвоєння програми такий як 78% - що є достатнім, задовільним. Це в свою чергу показує достатній рівень підготовки майбутніх першокласників та професійний рівень педагогів вікової групи.  </w:t>
      </w:r>
    </w:p>
    <w:p w:rsidR="00323A6B" w:rsidRPr="0076211A" w:rsidRDefault="00323A6B" w:rsidP="00BC54F7">
      <w:pPr>
        <w:spacing w:line="276" w:lineRule="auto"/>
        <w:ind w:firstLine="567"/>
        <w:jc w:val="both"/>
        <w:rPr>
          <w:sz w:val="28"/>
          <w:szCs w:val="28"/>
          <w:lang w:val="uk-UA"/>
        </w:rPr>
      </w:pPr>
      <w:r w:rsidRPr="0076211A">
        <w:rPr>
          <w:sz w:val="28"/>
          <w:szCs w:val="28"/>
          <w:lang w:val="uk-UA"/>
        </w:rPr>
        <w:t>Протягом зазначеного терміну моніторингові дослідження також проводились і у фізичній сфері розвитку, інструктором з фізичної культури Бєлая В.П.</w:t>
      </w:r>
    </w:p>
    <w:p w:rsidR="00323A6B" w:rsidRPr="0076211A" w:rsidRDefault="00323A6B" w:rsidP="00BC54F7">
      <w:pPr>
        <w:spacing w:line="276" w:lineRule="auto"/>
        <w:ind w:firstLine="567"/>
        <w:jc w:val="both"/>
        <w:rPr>
          <w:sz w:val="28"/>
          <w:szCs w:val="28"/>
          <w:lang w:val="uk-UA"/>
        </w:rPr>
      </w:pPr>
      <w:r w:rsidRPr="0076211A">
        <w:rPr>
          <w:sz w:val="28"/>
          <w:szCs w:val="28"/>
          <w:lang w:val="uk-UA"/>
        </w:rPr>
        <w:t>Валерія Павлівна використовувала в своїй роботі раніше розроблений інструментарій з залученням нетрадиційної фізичної культури. Показники старших груп включають поряд з бігом, метання правою та лівою, стрибками з місця – підйом тулуба в положенні лежачі, сила м'язів спини, гнучкість.</w:t>
      </w:r>
    </w:p>
    <w:p w:rsidR="00323A6B" w:rsidRPr="0076211A" w:rsidRDefault="00323A6B" w:rsidP="0076211A">
      <w:pPr>
        <w:pStyle w:val="NoSpacing"/>
        <w:spacing w:line="276" w:lineRule="auto"/>
        <w:ind w:firstLine="720"/>
        <w:jc w:val="center"/>
        <w:rPr>
          <w:rFonts w:ascii="Times New Roman" w:hAnsi="Times New Roman"/>
          <w:b/>
          <w:sz w:val="28"/>
          <w:szCs w:val="28"/>
          <w:lang w:val="uk-UA"/>
        </w:rPr>
      </w:pPr>
      <w:r w:rsidRPr="0076211A">
        <w:rPr>
          <w:rFonts w:ascii="Times New Roman" w:hAnsi="Times New Roman"/>
          <w:b/>
          <w:sz w:val="28"/>
          <w:szCs w:val="28"/>
          <w:lang w:val="uk-UA"/>
        </w:rPr>
        <w:t xml:space="preserve">Узагальнені показники моніторингових досліджень з фізичного розвитку </w:t>
      </w:r>
      <w:r w:rsidRPr="0076211A">
        <w:rPr>
          <w:rFonts w:ascii="Times New Roman" w:hAnsi="Times New Roman"/>
          <w:b/>
          <w:sz w:val="28"/>
          <w:szCs w:val="28"/>
        </w:rPr>
        <w:t>(%)</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7"/>
        <w:gridCol w:w="1984"/>
        <w:gridCol w:w="1843"/>
        <w:gridCol w:w="2268"/>
        <w:gridCol w:w="1843"/>
        <w:gridCol w:w="15"/>
      </w:tblGrid>
      <w:tr w:rsidR="00323A6B" w:rsidRPr="0076211A" w:rsidTr="00F13C37">
        <w:tc>
          <w:tcPr>
            <w:tcW w:w="2217" w:type="dxa"/>
            <w:vMerge w:val="restart"/>
          </w:tcPr>
          <w:p w:rsidR="00323A6B" w:rsidRPr="0076211A" w:rsidRDefault="00323A6B" w:rsidP="00F13C37">
            <w:pPr>
              <w:pStyle w:val="NoSpacing"/>
              <w:spacing w:line="276" w:lineRule="auto"/>
              <w:jc w:val="center"/>
              <w:rPr>
                <w:rFonts w:ascii="Times New Roman" w:hAnsi="Times New Roman"/>
                <w:sz w:val="28"/>
                <w:szCs w:val="28"/>
                <w:lang w:val="uk-UA"/>
              </w:rPr>
            </w:pPr>
          </w:p>
          <w:p w:rsidR="00323A6B" w:rsidRPr="0076211A" w:rsidRDefault="00323A6B" w:rsidP="00F13C37">
            <w:pPr>
              <w:pStyle w:val="NoSpacing"/>
              <w:spacing w:line="276" w:lineRule="auto"/>
              <w:jc w:val="center"/>
              <w:rPr>
                <w:rFonts w:ascii="Times New Roman" w:hAnsi="Times New Roman"/>
                <w:sz w:val="28"/>
                <w:szCs w:val="28"/>
                <w:lang w:val="uk-UA"/>
              </w:rPr>
            </w:pPr>
            <w:r w:rsidRPr="0076211A">
              <w:rPr>
                <w:rFonts w:ascii="Times New Roman" w:hAnsi="Times New Roman"/>
                <w:b/>
                <w:i/>
                <w:sz w:val="28"/>
                <w:szCs w:val="28"/>
                <w:lang w:val="uk-UA"/>
              </w:rPr>
              <w:t>Показники програмових вимог</w:t>
            </w:r>
          </w:p>
        </w:tc>
        <w:tc>
          <w:tcPr>
            <w:tcW w:w="1984" w:type="dxa"/>
          </w:tcPr>
          <w:p w:rsidR="00323A6B" w:rsidRPr="0076211A" w:rsidRDefault="00323A6B" w:rsidP="00F07BFB">
            <w:pPr>
              <w:pStyle w:val="NoSpacing"/>
              <w:spacing w:before="120"/>
              <w:jc w:val="center"/>
              <w:rPr>
                <w:rFonts w:ascii="Times New Roman" w:hAnsi="Times New Roman"/>
                <w:b/>
                <w:i/>
                <w:sz w:val="28"/>
                <w:szCs w:val="28"/>
                <w:lang w:val="uk-UA"/>
              </w:rPr>
            </w:pPr>
            <w:r w:rsidRPr="0076211A">
              <w:rPr>
                <w:rFonts w:ascii="Times New Roman" w:hAnsi="Times New Roman"/>
                <w:b/>
                <w:i/>
                <w:sz w:val="28"/>
                <w:szCs w:val="28"/>
                <w:lang w:val="uk-UA"/>
              </w:rPr>
              <w:t>Г</w:t>
            </w:r>
            <w:r w:rsidRPr="0076211A">
              <w:rPr>
                <w:rFonts w:ascii="Times New Roman" w:hAnsi="Times New Roman"/>
                <w:b/>
                <w:i/>
                <w:sz w:val="28"/>
                <w:szCs w:val="28"/>
              </w:rPr>
              <w:t>руп</w:t>
            </w:r>
            <w:r w:rsidRPr="0076211A">
              <w:rPr>
                <w:rFonts w:ascii="Times New Roman" w:hAnsi="Times New Roman"/>
                <w:b/>
                <w:i/>
                <w:sz w:val="28"/>
                <w:szCs w:val="28"/>
                <w:lang w:val="uk-UA"/>
              </w:rPr>
              <w:t>и</w:t>
            </w:r>
            <w:r w:rsidRPr="0076211A">
              <w:rPr>
                <w:rFonts w:ascii="Times New Roman" w:hAnsi="Times New Roman"/>
                <w:b/>
                <w:i/>
                <w:sz w:val="28"/>
                <w:szCs w:val="28"/>
              </w:rPr>
              <w:t xml:space="preserve"> молодшого дошкільного віку (4-ий р.ж</w:t>
            </w:r>
            <w:r w:rsidRPr="0076211A">
              <w:rPr>
                <w:rFonts w:ascii="Times New Roman" w:hAnsi="Times New Roman"/>
                <w:b/>
                <w:i/>
                <w:sz w:val="28"/>
                <w:szCs w:val="28"/>
                <w:lang w:val="uk-UA"/>
              </w:rPr>
              <w:t>.</w:t>
            </w:r>
            <w:r w:rsidRPr="0076211A">
              <w:rPr>
                <w:rFonts w:ascii="Times New Roman" w:hAnsi="Times New Roman"/>
                <w:b/>
                <w:i/>
                <w:sz w:val="28"/>
                <w:szCs w:val="28"/>
              </w:rPr>
              <w:t>)</w:t>
            </w:r>
            <w:r w:rsidRPr="0076211A">
              <w:rPr>
                <w:rFonts w:ascii="Times New Roman" w:hAnsi="Times New Roman"/>
                <w:b/>
                <w:i/>
                <w:sz w:val="28"/>
                <w:szCs w:val="28"/>
                <w:lang w:val="uk-UA"/>
              </w:rPr>
              <w:t xml:space="preserve"> №№ 5,11,12</w:t>
            </w:r>
          </w:p>
        </w:tc>
        <w:tc>
          <w:tcPr>
            <w:tcW w:w="1843" w:type="dxa"/>
          </w:tcPr>
          <w:p w:rsidR="00323A6B" w:rsidRPr="0076211A" w:rsidRDefault="00323A6B" w:rsidP="00F07BFB">
            <w:pPr>
              <w:pStyle w:val="NoSpacing"/>
              <w:spacing w:before="120"/>
              <w:jc w:val="center"/>
              <w:rPr>
                <w:rFonts w:ascii="Times New Roman" w:hAnsi="Times New Roman"/>
                <w:b/>
                <w:i/>
                <w:sz w:val="28"/>
                <w:szCs w:val="28"/>
                <w:lang w:val="uk-UA"/>
              </w:rPr>
            </w:pPr>
            <w:r w:rsidRPr="0076211A">
              <w:rPr>
                <w:rFonts w:ascii="Times New Roman" w:hAnsi="Times New Roman"/>
                <w:b/>
                <w:i/>
                <w:sz w:val="28"/>
                <w:szCs w:val="28"/>
                <w:lang w:val="uk-UA"/>
              </w:rPr>
              <w:t>Г</w:t>
            </w:r>
            <w:r w:rsidRPr="0076211A">
              <w:rPr>
                <w:rFonts w:ascii="Times New Roman" w:hAnsi="Times New Roman"/>
                <w:b/>
                <w:i/>
                <w:sz w:val="28"/>
                <w:szCs w:val="28"/>
              </w:rPr>
              <w:t>руп</w:t>
            </w:r>
            <w:r w:rsidRPr="0076211A">
              <w:rPr>
                <w:rFonts w:ascii="Times New Roman" w:hAnsi="Times New Roman"/>
                <w:b/>
                <w:i/>
                <w:sz w:val="28"/>
                <w:szCs w:val="28"/>
                <w:lang w:val="uk-UA"/>
              </w:rPr>
              <w:t>и</w:t>
            </w:r>
            <w:r w:rsidRPr="0076211A">
              <w:rPr>
                <w:rFonts w:ascii="Times New Roman" w:hAnsi="Times New Roman"/>
                <w:b/>
                <w:i/>
                <w:sz w:val="28"/>
                <w:szCs w:val="28"/>
              </w:rPr>
              <w:t xml:space="preserve"> середнього дошкільного віку</w:t>
            </w:r>
            <w:r w:rsidRPr="0076211A">
              <w:rPr>
                <w:rFonts w:ascii="Times New Roman" w:hAnsi="Times New Roman"/>
                <w:b/>
                <w:i/>
                <w:sz w:val="28"/>
                <w:szCs w:val="28"/>
                <w:lang w:val="uk-UA"/>
              </w:rPr>
              <w:t xml:space="preserve"> </w:t>
            </w:r>
            <w:r w:rsidRPr="0076211A">
              <w:rPr>
                <w:rFonts w:ascii="Times New Roman" w:hAnsi="Times New Roman"/>
                <w:b/>
                <w:i/>
                <w:sz w:val="28"/>
                <w:szCs w:val="28"/>
              </w:rPr>
              <w:t>(5-й р.ж.)</w:t>
            </w:r>
            <w:r w:rsidRPr="0076211A">
              <w:rPr>
                <w:rFonts w:ascii="Times New Roman" w:hAnsi="Times New Roman"/>
                <w:b/>
                <w:i/>
                <w:sz w:val="28"/>
                <w:szCs w:val="28"/>
                <w:lang w:val="uk-UA"/>
              </w:rPr>
              <w:t xml:space="preserve"> №№ 2,3,4</w:t>
            </w:r>
          </w:p>
        </w:tc>
        <w:tc>
          <w:tcPr>
            <w:tcW w:w="2268" w:type="dxa"/>
          </w:tcPr>
          <w:p w:rsidR="00323A6B" w:rsidRPr="0076211A" w:rsidRDefault="00323A6B" w:rsidP="00F07BFB">
            <w:pPr>
              <w:pStyle w:val="NoSpacing"/>
              <w:spacing w:before="120"/>
              <w:jc w:val="center"/>
              <w:rPr>
                <w:rFonts w:ascii="Times New Roman" w:hAnsi="Times New Roman"/>
                <w:b/>
                <w:i/>
                <w:sz w:val="28"/>
                <w:szCs w:val="28"/>
                <w:lang w:val="uk-UA"/>
              </w:rPr>
            </w:pPr>
            <w:r w:rsidRPr="0076211A">
              <w:rPr>
                <w:rFonts w:ascii="Times New Roman" w:hAnsi="Times New Roman"/>
                <w:b/>
                <w:i/>
                <w:sz w:val="28"/>
                <w:szCs w:val="28"/>
                <w:lang w:val="uk-UA"/>
              </w:rPr>
              <w:t>Г</w:t>
            </w:r>
            <w:r w:rsidRPr="0076211A">
              <w:rPr>
                <w:rFonts w:ascii="Times New Roman" w:hAnsi="Times New Roman"/>
                <w:b/>
                <w:i/>
                <w:sz w:val="28"/>
                <w:szCs w:val="28"/>
              </w:rPr>
              <w:t>руп</w:t>
            </w:r>
            <w:r w:rsidRPr="0076211A">
              <w:rPr>
                <w:rFonts w:ascii="Times New Roman" w:hAnsi="Times New Roman"/>
                <w:b/>
                <w:i/>
                <w:sz w:val="28"/>
                <w:szCs w:val="28"/>
                <w:lang w:val="uk-UA"/>
              </w:rPr>
              <w:t>и</w:t>
            </w:r>
            <w:r w:rsidRPr="0076211A">
              <w:rPr>
                <w:rFonts w:ascii="Times New Roman" w:hAnsi="Times New Roman"/>
                <w:b/>
                <w:i/>
                <w:sz w:val="28"/>
                <w:szCs w:val="28"/>
              </w:rPr>
              <w:t xml:space="preserve"> старшого</w:t>
            </w:r>
            <w:r w:rsidRPr="0076211A">
              <w:rPr>
                <w:rFonts w:ascii="Times New Roman" w:hAnsi="Times New Roman"/>
                <w:b/>
                <w:i/>
                <w:sz w:val="28"/>
                <w:szCs w:val="28"/>
                <w:lang w:val="uk-UA"/>
              </w:rPr>
              <w:t xml:space="preserve"> </w:t>
            </w:r>
            <w:r w:rsidRPr="0076211A">
              <w:rPr>
                <w:rFonts w:ascii="Times New Roman" w:hAnsi="Times New Roman"/>
                <w:b/>
                <w:i/>
                <w:sz w:val="28"/>
                <w:szCs w:val="28"/>
              </w:rPr>
              <w:t>дошкільного віку</w:t>
            </w:r>
            <w:r w:rsidRPr="0076211A">
              <w:rPr>
                <w:rFonts w:ascii="Times New Roman" w:hAnsi="Times New Roman"/>
                <w:b/>
                <w:i/>
                <w:sz w:val="28"/>
                <w:szCs w:val="28"/>
                <w:lang w:val="uk-UA"/>
              </w:rPr>
              <w:t xml:space="preserve"> </w:t>
            </w:r>
            <w:r w:rsidRPr="0076211A">
              <w:rPr>
                <w:rFonts w:ascii="Times New Roman" w:hAnsi="Times New Roman"/>
                <w:b/>
                <w:i/>
                <w:sz w:val="28"/>
                <w:szCs w:val="28"/>
              </w:rPr>
              <w:t>(6-й р.ж.)</w:t>
            </w:r>
            <w:r w:rsidRPr="0076211A">
              <w:rPr>
                <w:rFonts w:ascii="Times New Roman" w:hAnsi="Times New Roman"/>
                <w:b/>
                <w:i/>
                <w:sz w:val="28"/>
                <w:szCs w:val="28"/>
                <w:lang w:val="uk-UA"/>
              </w:rPr>
              <w:t xml:space="preserve"> №№ 6,7,8,10</w:t>
            </w:r>
          </w:p>
        </w:tc>
        <w:tc>
          <w:tcPr>
            <w:tcW w:w="1858" w:type="dxa"/>
            <w:gridSpan w:val="2"/>
          </w:tcPr>
          <w:p w:rsidR="00323A6B" w:rsidRPr="0076211A" w:rsidRDefault="00323A6B" w:rsidP="00F07BFB">
            <w:pPr>
              <w:pStyle w:val="NoSpacing"/>
              <w:spacing w:before="120"/>
              <w:jc w:val="center"/>
              <w:rPr>
                <w:rFonts w:ascii="Times New Roman" w:hAnsi="Times New Roman"/>
                <w:b/>
                <w:i/>
                <w:sz w:val="28"/>
                <w:szCs w:val="28"/>
                <w:lang w:val="uk-UA"/>
              </w:rPr>
            </w:pPr>
            <w:r w:rsidRPr="0076211A">
              <w:rPr>
                <w:rFonts w:ascii="Times New Roman" w:hAnsi="Times New Roman"/>
                <w:b/>
                <w:i/>
                <w:sz w:val="28"/>
                <w:szCs w:val="28"/>
              </w:rPr>
              <w:t xml:space="preserve">Середній показник по </w:t>
            </w:r>
            <w:r w:rsidRPr="0076211A">
              <w:rPr>
                <w:rFonts w:ascii="Times New Roman" w:hAnsi="Times New Roman"/>
                <w:b/>
                <w:i/>
                <w:sz w:val="28"/>
                <w:szCs w:val="28"/>
                <w:lang w:val="uk-UA"/>
              </w:rPr>
              <w:t>ЗДО</w:t>
            </w:r>
          </w:p>
        </w:tc>
      </w:tr>
      <w:tr w:rsidR="00323A6B" w:rsidRPr="0076211A" w:rsidTr="00F13C37">
        <w:trPr>
          <w:trHeight w:val="617"/>
        </w:trPr>
        <w:tc>
          <w:tcPr>
            <w:tcW w:w="2217" w:type="dxa"/>
            <w:vMerge/>
            <w:vAlign w:val="center"/>
          </w:tcPr>
          <w:p w:rsidR="00323A6B" w:rsidRPr="0076211A" w:rsidRDefault="00323A6B" w:rsidP="00F13C37">
            <w:pPr>
              <w:spacing w:line="276" w:lineRule="auto"/>
              <w:rPr>
                <w:sz w:val="28"/>
                <w:szCs w:val="28"/>
                <w:lang w:val="uk-UA" w:eastAsia="ru-RU"/>
              </w:rPr>
            </w:pPr>
          </w:p>
        </w:tc>
        <w:tc>
          <w:tcPr>
            <w:tcW w:w="1984" w:type="dxa"/>
          </w:tcPr>
          <w:p w:rsidR="00323A6B" w:rsidRPr="0076211A" w:rsidRDefault="00323A6B" w:rsidP="00BA1593">
            <w:pPr>
              <w:spacing w:before="120"/>
              <w:jc w:val="center"/>
              <w:rPr>
                <w:i/>
                <w:sz w:val="28"/>
                <w:szCs w:val="28"/>
                <w:lang w:val="uk-UA"/>
              </w:rPr>
            </w:pPr>
            <w:r w:rsidRPr="0076211A">
              <w:rPr>
                <w:i/>
                <w:sz w:val="28"/>
                <w:szCs w:val="28"/>
                <w:lang w:val="uk-UA"/>
              </w:rPr>
              <w:t>Вересень</w:t>
            </w:r>
          </w:p>
        </w:tc>
        <w:tc>
          <w:tcPr>
            <w:tcW w:w="1843" w:type="dxa"/>
          </w:tcPr>
          <w:p w:rsidR="00323A6B" w:rsidRPr="0076211A" w:rsidRDefault="00323A6B" w:rsidP="00BA1593">
            <w:pPr>
              <w:spacing w:before="120"/>
              <w:jc w:val="center"/>
              <w:rPr>
                <w:i/>
                <w:sz w:val="28"/>
                <w:szCs w:val="28"/>
                <w:lang w:val="uk-UA"/>
              </w:rPr>
            </w:pPr>
            <w:r w:rsidRPr="0076211A">
              <w:rPr>
                <w:i/>
                <w:sz w:val="28"/>
                <w:szCs w:val="28"/>
                <w:lang w:val="uk-UA"/>
              </w:rPr>
              <w:t>Вересень</w:t>
            </w:r>
          </w:p>
        </w:tc>
        <w:tc>
          <w:tcPr>
            <w:tcW w:w="2268" w:type="dxa"/>
          </w:tcPr>
          <w:p w:rsidR="00323A6B" w:rsidRPr="0076211A" w:rsidRDefault="00323A6B" w:rsidP="00BA1593">
            <w:pPr>
              <w:spacing w:before="120"/>
              <w:jc w:val="center"/>
              <w:rPr>
                <w:i/>
                <w:sz w:val="28"/>
                <w:szCs w:val="28"/>
                <w:lang w:val="uk-UA"/>
              </w:rPr>
            </w:pPr>
            <w:r w:rsidRPr="0076211A">
              <w:rPr>
                <w:i/>
                <w:sz w:val="28"/>
                <w:szCs w:val="28"/>
                <w:lang w:val="uk-UA"/>
              </w:rPr>
              <w:t>Вересень</w:t>
            </w:r>
          </w:p>
        </w:tc>
        <w:tc>
          <w:tcPr>
            <w:tcW w:w="1858" w:type="dxa"/>
            <w:gridSpan w:val="2"/>
          </w:tcPr>
          <w:p w:rsidR="00323A6B" w:rsidRPr="0076211A" w:rsidRDefault="00323A6B" w:rsidP="00BA1593">
            <w:pPr>
              <w:spacing w:before="120"/>
              <w:jc w:val="center"/>
              <w:rPr>
                <w:i/>
                <w:sz w:val="28"/>
                <w:szCs w:val="28"/>
                <w:lang w:val="uk-UA"/>
              </w:rPr>
            </w:pPr>
            <w:r w:rsidRPr="0076211A">
              <w:rPr>
                <w:i/>
                <w:sz w:val="28"/>
                <w:szCs w:val="28"/>
                <w:lang w:val="uk-UA"/>
              </w:rPr>
              <w:t>Вересень</w:t>
            </w:r>
          </w:p>
        </w:tc>
      </w:tr>
      <w:tr w:rsidR="00323A6B" w:rsidRPr="0076211A" w:rsidTr="00BA1593">
        <w:trPr>
          <w:trHeight w:val="505"/>
        </w:trPr>
        <w:tc>
          <w:tcPr>
            <w:tcW w:w="2217" w:type="dxa"/>
          </w:tcPr>
          <w:p w:rsidR="00323A6B" w:rsidRPr="0076211A" w:rsidRDefault="00323A6B" w:rsidP="00BA1593">
            <w:pPr>
              <w:pStyle w:val="NoSpacing"/>
              <w:spacing w:before="120"/>
              <w:jc w:val="center"/>
              <w:rPr>
                <w:rFonts w:ascii="Times New Roman" w:hAnsi="Times New Roman"/>
                <w:sz w:val="28"/>
                <w:szCs w:val="28"/>
                <w:lang w:val="uk-UA"/>
              </w:rPr>
            </w:pPr>
            <w:r w:rsidRPr="0076211A">
              <w:rPr>
                <w:rFonts w:ascii="Times New Roman" w:hAnsi="Times New Roman"/>
                <w:sz w:val="28"/>
                <w:szCs w:val="28"/>
                <w:lang w:val="uk-UA"/>
              </w:rPr>
              <w:t>Біг</w:t>
            </w:r>
          </w:p>
        </w:tc>
        <w:tc>
          <w:tcPr>
            <w:tcW w:w="1984" w:type="dxa"/>
          </w:tcPr>
          <w:p w:rsidR="00323A6B" w:rsidRPr="0076211A" w:rsidRDefault="00323A6B" w:rsidP="00BA1593">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33</w:t>
            </w:r>
          </w:p>
        </w:tc>
        <w:tc>
          <w:tcPr>
            <w:tcW w:w="1843" w:type="dxa"/>
          </w:tcPr>
          <w:p w:rsidR="00323A6B" w:rsidRPr="0076211A" w:rsidRDefault="00323A6B" w:rsidP="00F13C37">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44</w:t>
            </w:r>
          </w:p>
        </w:tc>
        <w:tc>
          <w:tcPr>
            <w:tcW w:w="2268" w:type="dxa"/>
          </w:tcPr>
          <w:p w:rsidR="00323A6B" w:rsidRPr="0076211A" w:rsidRDefault="00323A6B" w:rsidP="00F13C37">
            <w:pPr>
              <w:spacing w:line="276" w:lineRule="auto"/>
              <w:rPr>
                <w:color w:val="000000"/>
                <w:sz w:val="28"/>
                <w:szCs w:val="28"/>
                <w:lang w:val="uk-UA"/>
              </w:rPr>
            </w:pPr>
            <w:r w:rsidRPr="0076211A">
              <w:rPr>
                <w:color w:val="000000"/>
                <w:sz w:val="28"/>
                <w:szCs w:val="28"/>
                <w:lang w:val="uk-UA"/>
              </w:rPr>
              <w:t>75</w:t>
            </w:r>
          </w:p>
        </w:tc>
        <w:tc>
          <w:tcPr>
            <w:tcW w:w="1858" w:type="dxa"/>
            <w:gridSpan w:val="2"/>
          </w:tcPr>
          <w:p w:rsidR="00323A6B" w:rsidRPr="0076211A" w:rsidRDefault="00323A6B" w:rsidP="00BA1593">
            <w:pPr>
              <w:spacing w:line="276" w:lineRule="auto"/>
              <w:jc w:val="center"/>
              <w:rPr>
                <w:b/>
                <w:color w:val="000000"/>
                <w:sz w:val="28"/>
                <w:szCs w:val="28"/>
                <w:lang w:val="uk-UA"/>
              </w:rPr>
            </w:pPr>
            <w:r w:rsidRPr="0076211A">
              <w:rPr>
                <w:b/>
                <w:color w:val="000000"/>
                <w:sz w:val="28"/>
                <w:szCs w:val="28"/>
                <w:lang w:val="uk-UA"/>
              </w:rPr>
              <w:t>50</w:t>
            </w:r>
          </w:p>
        </w:tc>
      </w:tr>
      <w:tr w:rsidR="00323A6B" w:rsidRPr="0076211A" w:rsidTr="00F13C37">
        <w:tc>
          <w:tcPr>
            <w:tcW w:w="2217" w:type="dxa"/>
          </w:tcPr>
          <w:p w:rsidR="00323A6B" w:rsidRPr="0076211A" w:rsidRDefault="00323A6B" w:rsidP="00BA1593">
            <w:pPr>
              <w:pStyle w:val="NoSpacing"/>
              <w:spacing w:before="120"/>
              <w:jc w:val="center"/>
              <w:rPr>
                <w:rFonts w:ascii="Times New Roman" w:hAnsi="Times New Roman"/>
                <w:sz w:val="28"/>
                <w:szCs w:val="28"/>
                <w:lang w:val="uk-UA"/>
              </w:rPr>
            </w:pPr>
            <w:r w:rsidRPr="0076211A">
              <w:rPr>
                <w:rFonts w:ascii="Times New Roman" w:hAnsi="Times New Roman"/>
                <w:sz w:val="28"/>
                <w:szCs w:val="28"/>
                <w:lang w:val="uk-UA"/>
              </w:rPr>
              <w:t>Метання правою, рукою</w:t>
            </w:r>
          </w:p>
        </w:tc>
        <w:tc>
          <w:tcPr>
            <w:tcW w:w="1984" w:type="dxa"/>
          </w:tcPr>
          <w:p w:rsidR="00323A6B" w:rsidRPr="0076211A" w:rsidRDefault="00323A6B" w:rsidP="00BA1593">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36</w:t>
            </w:r>
          </w:p>
        </w:tc>
        <w:tc>
          <w:tcPr>
            <w:tcW w:w="1843" w:type="dxa"/>
          </w:tcPr>
          <w:p w:rsidR="00323A6B" w:rsidRPr="0076211A" w:rsidRDefault="00323A6B" w:rsidP="00F13C37">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47</w:t>
            </w:r>
          </w:p>
        </w:tc>
        <w:tc>
          <w:tcPr>
            <w:tcW w:w="2268" w:type="dxa"/>
          </w:tcPr>
          <w:p w:rsidR="00323A6B" w:rsidRPr="0076211A" w:rsidRDefault="00323A6B" w:rsidP="00F13C37">
            <w:pPr>
              <w:spacing w:line="276" w:lineRule="auto"/>
              <w:rPr>
                <w:color w:val="000000"/>
                <w:sz w:val="28"/>
                <w:szCs w:val="28"/>
                <w:lang w:val="uk-UA"/>
              </w:rPr>
            </w:pPr>
            <w:r w:rsidRPr="0076211A">
              <w:rPr>
                <w:color w:val="000000"/>
                <w:sz w:val="28"/>
                <w:szCs w:val="28"/>
                <w:lang w:val="uk-UA"/>
              </w:rPr>
              <w:t>50</w:t>
            </w:r>
          </w:p>
        </w:tc>
        <w:tc>
          <w:tcPr>
            <w:tcW w:w="1858" w:type="dxa"/>
            <w:gridSpan w:val="2"/>
          </w:tcPr>
          <w:p w:rsidR="00323A6B" w:rsidRPr="0076211A" w:rsidRDefault="00323A6B" w:rsidP="00BA1593">
            <w:pPr>
              <w:spacing w:line="276" w:lineRule="auto"/>
              <w:jc w:val="center"/>
              <w:rPr>
                <w:b/>
                <w:color w:val="000000"/>
                <w:sz w:val="28"/>
                <w:szCs w:val="28"/>
                <w:lang w:val="uk-UA"/>
              </w:rPr>
            </w:pPr>
            <w:r w:rsidRPr="0076211A">
              <w:rPr>
                <w:b/>
                <w:color w:val="000000"/>
                <w:sz w:val="28"/>
                <w:szCs w:val="28"/>
                <w:lang w:val="uk-UA"/>
              </w:rPr>
              <w:t>44</w:t>
            </w:r>
          </w:p>
        </w:tc>
      </w:tr>
      <w:tr w:rsidR="00323A6B" w:rsidRPr="0076211A" w:rsidTr="00F13C37">
        <w:tc>
          <w:tcPr>
            <w:tcW w:w="2217" w:type="dxa"/>
          </w:tcPr>
          <w:p w:rsidR="00323A6B" w:rsidRPr="0076211A" w:rsidRDefault="00323A6B" w:rsidP="00BA1593">
            <w:pPr>
              <w:pStyle w:val="NoSpacing"/>
              <w:spacing w:before="120"/>
              <w:jc w:val="center"/>
              <w:rPr>
                <w:rFonts w:ascii="Times New Roman" w:hAnsi="Times New Roman"/>
                <w:sz w:val="28"/>
                <w:szCs w:val="28"/>
                <w:lang w:val="uk-UA"/>
              </w:rPr>
            </w:pPr>
            <w:r w:rsidRPr="0076211A">
              <w:rPr>
                <w:rFonts w:ascii="Times New Roman" w:hAnsi="Times New Roman"/>
                <w:sz w:val="28"/>
                <w:szCs w:val="28"/>
                <w:lang w:val="uk-UA"/>
              </w:rPr>
              <w:t>Метання лівою, рукою</w:t>
            </w:r>
          </w:p>
        </w:tc>
        <w:tc>
          <w:tcPr>
            <w:tcW w:w="1984" w:type="dxa"/>
          </w:tcPr>
          <w:p w:rsidR="00323A6B" w:rsidRPr="0076211A" w:rsidRDefault="00323A6B" w:rsidP="00BA1593">
            <w:pPr>
              <w:spacing w:line="276" w:lineRule="auto"/>
              <w:rPr>
                <w:sz w:val="28"/>
                <w:szCs w:val="28"/>
                <w:lang w:val="uk-UA"/>
              </w:rPr>
            </w:pPr>
            <w:r w:rsidRPr="0076211A">
              <w:rPr>
                <w:sz w:val="28"/>
                <w:szCs w:val="28"/>
                <w:lang w:val="uk-UA"/>
              </w:rPr>
              <w:t>30</w:t>
            </w:r>
          </w:p>
        </w:tc>
        <w:tc>
          <w:tcPr>
            <w:tcW w:w="1843" w:type="dxa"/>
          </w:tcPr>
          <w:p w:rsidR="00323A6B" w:rsidRPr="0076211A" w:rsidRDefault="00323A6B" w:rsidP="00F13C37">
            <w:pPr>
              <w:spacing w:line="276" w:lineRule="auto"/>
              <w:rPr>
                <w:sz w:val="28"/>
                <w:szCs w:val="28"/>
                <w:lang w:val="uk-UA"/>
              </w:rPr>
            </w:pPr>
            <w:r w:rsidRPr="0076211A">
              <w:rPr>
                <w:sz w:val="28"/>
                <w:szCs w:val="28"/>
                <w:lang w:val="uk-UA"/>
              </w:rPr>
              <w:t>36</w:t>
            </w:r>
          </w:p>
        </w:tc>
        <w:tc>
          <w:tcPr>
            <w:tcW w:w="2268" w:type="dxa"/>
          </w:tcPr>
          <w:p w:rsidR="00323A6B" w:rsidRPr="0076211A" w:rsidRDefault="00323A6B" w:rsidP="00F13C37">
            <w:pPr>
              <w:spacing w:line="276" w:lineRule="auto"/>
              <w:rPr>
                <w:color w:val="000000"/>
                <w:sz w:val="28"/>
                <w:szCs w:val="28"/>
                <w:lang w:val="uk-UA"/>
              </w:rPr>
            </w:pPr>
            <w:r w:rsidRPr="0076211A">
              <w:rPr>
                <w:color w:val="000000"/>
                <w:sz w:val="28"/>
                <w:szCs w:val="28"/>
                <w:lang w:val="uk-UA"/>
              </w:rPr>
              <w:t>30</w:t>
            </w:r>
          </w:p>
        </w:tc>
        <w:tc>
          <w:tcPr>
            <w:tcW w:w="1858" w:type="dxa"/>
            <w:gridSpan w:val="2"/>
          </w:tcPr>
          <w:p w:rsidR="00323A6B" w:rsidRPr="0076211A" w:rsidRDefault="00323A6B" w:rsidP="00BA1593">
            <w:pPr>
              <w:spacing w:line="276" w:lineRule="auto"/>
              <w:jc w:val="center"/>
              <w:rPr>
                <w:b/>
                <w:color w:val="000000"/>
                <w:sz w:val="28"/>
                <w:szCs w:val="28"/>
                <w:lang w:val="uk-UA"/>
              </w:rPr>
            </w:pPr>
            <w:r w:rsidRPr="0076211A">
              <w:rPr>
                <w:b/>
                <w:color w:val="000000"/>
                <w:sz w:val="28"/>
                <w:szCs w:val="28"/>
                <w:lang w:val="uk-UA"/>
              </w:rPr>
              <w:t>32</w:t>
            </w:r>
          </w:p>
        </w:tc>
      </w:tr>
      <w:tr w:rsidR="00323A6B" w:rsidRPr="0076211A" w:rsidTr="00F13C37">
        <w:tc>
          <w:tcPr>
            <w:tcW w:w="2217" w:type="dxa"/>
          </w:tcPr>
          <w:p w:rsidR="00323A6B" w:rsidRPr="0076211A" w:rsidRDefault="00323A6B" w:rsidP="00BA1593">
            <w:pPr>
              <w:pStyle w:val="NoSpacing"/>
              <w:spacing w:before="120"/>
              <w:jc w:val="center"/>
              <w:rPr>
                <w:rFonts w:ascii="Times New Roman" w:hAnsi="Times New Roman"/>
                <w:sz w:val="28"/>
                <w:szCs w:val="28"/>
                <w:lang w:val="uk-UA"/>
              </w:rPr>
            </w:pPr>
            <w:r w:rsidRPr="0076211A">
              <w:rPr>
                <w:rFonts w:ascii="Times New Roman" w:hAnsi="Times New Roman"/>
                <w:sz w:val="28"/>
                <w:szCs w:val="28"/>
                <w:lang w:val="uk-UA"/>
              </w:rPr>
              <w:t>Стрибок з місця</w:t>
            </w:r>
          </w:p>
        </w:tc>
        <w:tc>
          <w:tcPr>
            <w:tcW w:w="1984" w:type="dxa"/>
          </w:tcPr>
          <w:p w:rsidR="00323A6B" w:rsidRPr="0076211A" w:rsidRDefault="00323A6B" w:rsidP="00BA1593">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50</w:t>
            </w:r>
          </w:p>
        </w:tc>
        <w:tc>
          <w:tcPr>
            <w:tcW w:w="1843" w:type="dxa"/>
          </w:tcPr>
          <w:p w:rsidR="00323A6B" w:rsidRPr="0076211A" w:rsidRDefault="00323A6B" w:rsidP="00BA1593">
            <w:pPr>
              <w:spacing w:line="276" w:lineRule="auto"/>
              <w:rPr>
                <w:sz w:val="28"/>
                <w:szCs w:val="28"/>
                <w:lang w:val="uk-UA"/>
              </w:rPr>
            </w:pPr>
            <w:r w:rsidRPr="0076211A">
              <w:rPr>
                <w:sz w:val="28"/>
                <w:szCs w:val="28"/>
                <w:lang w:val="uk-UA"/>
              </w:rPr>
              <w:t>71</w:t>
            </w:r>
          </w:p>
        </w:tc>
        <w:tc>
          <w:tcPr>
            <w:tcW w:w="2268" w:type="dxa"/>
          </w:tcPr>
          <w:p w:rsidR="00323A6B" w:rsidRPr="0076211A" w:rsidRDefault="00323A6B" w:rsidP="00F13C37">
            <w:pPr>
              <w:spacing w:line="276" w:lineRule="auto"/>
              <w:rPr>
                <w:color w:val="000000"/>
                <w:sz w:val="28"/>
                <w:szCs w:val="28"/>
                <w:lang w:val="uk-UA"/>
              </w:rPr>
            </w:pPr>
            <w:r w:rsidRPr="0076211A">
              <w:rPr>
                <w:color w:val="000000"/>
                <w:sz w:val="28"/>
                <w:szCs w:val="28"/>
                <w:lang w:val="uk-UA"/>
              </w:rPr>
              <w:t>91</w:t>
            </w:r>
          </w:p>
        </w:tc>
        <w:tc>
          <w:tcPr>
            <w:tcW w:w="1858" w:type="dxa"/>
            <w:gridSpan w:val="2"/>
          </w:tcPr>
          <w:p w:rsidR="00323A6B" w:rsidRPr="0076211A" w:rsidRDefault="00323A6B" w:rsidP="00BA1593">
            <w:pPr>
              <w:spacing w:line="276" w:lineRule="auto"/>
              <w:jc w:val="center"/>
              <w:rPr>
                <w:b/>
                <w:color w:val="000000"/>
                <w:sz w:val="28"/>
                <w:szCs w:val="28"/>
                <w:lang w:val="uk-UA"/>
              </w:rPr>
            </w:pPr>
            <w:r w:rsidRPr="0076211A">
              <w:rPr>
                <w:b/>
                <w:color w:val="000000"/>
                <w:sz w:val="28"/>
                <w:szCs w:val="28"/>
                <w:lang w:val="uk-UA"/>
              </w:rPr>
              <w:t>71</w:t>
            </w:r>
          </w:p>
        </w:tc>
      </w:tr>
      <w:tr w:rsidR="00323A6B" w:rsidRPr="0076211A" w:rsidTr="00F13C37">
        <w:tc>
          <w:tcPr>
            <w:tcW w:w="2217" w:type="dxa"/>
          </w:tcPr>
          <w:p w:rsidR="00323A6B" w:rsidRPr="0076211A" w:rsidRDefault="00323A6B" w:rsidP="00BA1593">
            <w:pPr>
              <w:pStyle w:val="NoSpacing"/>
              <w:spacing w:before="120"/>
              <w:jc w:val="center"/>
              <w:rPr>
                <w:rFonts w:ascii="Times New Roman" w:hAnsi="Times New Roman"/>
                <w:sz w:val="28"/>
                <w:szCs w:val="28"/>
                <w:lang w:val="uk-UA"/>
              </w:rPr>
            </w:pPr>
            <w:r w:rsidRPr="0076211A">
              <w:rPr>
                <w:rFonts w:ascii="Times New Roman" w:hAnsi="Times New Roman"/>
                <w:sz w:val="28"/>
                <w:szCs w:val="28"/>
                <w:lang w:val="uk-UA"/>
              </w:rPr>
              <w:t>Підйом тулуба в положенні лежачі</w:t>
            </w:r>
          </w:p>
        </w:tc>
        <w:tc>
          <w:tcPr>
            <w:tcW w:w="1984" w:type="dxa"/>
          </w:tcPr>
          <w:p w:rsidR="00323A6B" w:rsidRPr="0076211A" w:rsidRDefault="00323A6B" w:rsidP="00BA1593">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w:t>
            </w:r>
          </w:p>
          <w:p w:rsidR="00323A6B" w:rsidRPr="0076211A" w:rsidRDefault="00323A6B" w:rsidP="00BA1593">
            <w:pPr>
              <w:spacing w:line="276" w:lineRule="auto"/>
              <w:rPr>
                <w:sz w:val="28"/>
                <w:szCs w:val="28"/>
                <w:lang w:val="uk-UA"/>
              </w:rPr>
            </w:pPr>
            <w:r w:rsidRPr="0076211A">
              <w:rPr>
                <w:sz w:val="28"/>
                <w:szCs w:val="28"/>
                <w:lang w:val="uk-UA"/>
              </w:rPr>
              <w:t>-</w:t>
            </w:r>
          </w:p>
        </w:tc>
        <w:tc>
          <w:tcPr>
            <w:tcW w:w="1843" w:type="dxa"/>
          </w:tcPr>
          <w:p w:rsidR="00323A6B" w:rsidRPr="0076211A" w:rsidRDefault="00323A6B" w:rsidP="00F13C37">
            <w:pPr>
              <w:spacing w:line="276" w:lineRule="auto"/>
              <w:rPr>
                <w:sz w:val="28"/>
                <w:szCs w:val="28"/>
                <w:lang w:val="uk-UA"/>
              </w:rPr>
            </w:pPr>
            <w:r w:rsidRPr="0076211A">
              <w:rPr>
                <w:sz w:val="28"/>
                <w:szCs w:val="28"/>
                <w:lang w:val="uk-UA"/>
              </w:rPr>
              <w:t>-</w:t>
            </w:r>
          </w:p>
        </w:tc>
        <w:tc>
          <w:tcPr>
            <w:tcW w:w="2268" w:type="dxa"/>
          </w:tcPr>
          <w:p w:rsidR="00323A6B" w:rsidRPr="0076211A" w:rsidRDefault="00323A6B" w:rsidP="00F13C37">
            <w:pPr>
              <w:spacing w:line="276" w:lineRule="auto"/>
              <w:rPr>
                <w:color w:val="000000"/>
                <w:sz w:val="28"/>
                <w:szCs w:val="28"/>
                <w:lang w:val="uk-UA"/>
              </w:rPr>
            </w:pPr>
            <w:r w:rsidRPr="0076211A">
              <w:rPr>
                <w:color w:val="000000"/>
                <w:sz w:val="28"/>
                <w:szCs w:val="28"/>
                <w:lang w:val="uk-UA"/>
              </w:rPr>
              <w:t>82</w:t>
            </w:r>
          </w:p>
        </w:tc>
        <w:tc>
          <w:tcPr>
            <w:tcW w:w="1858" w:type="dxa"/>
            <w:gridSpan w:val="2"/>
          </w:tcPr>
          <w:p w:rsidR="00323A6B" w:rsidRPr="0076211A" w:rsidRDefault="00323A6B" w:rsidP="00BA1593">
            <w:pPr>
              <w:spacing w:line="276" w:lineRule="auto"/>
              <w:jc w:val="center"/>
              <w:rPr>
                <w:b/>
                <w:color w:val="000000"/>
                <w:sz w:val="28"/>
                <w:szCs w:val="28"/>
                <w:lang w:val="uk-UA"/>
              </w:rPr>
            </w:pPr>
            <w:r w:rsidRPr="0076211A">
              <w:rPr>
                <w:b/>
                <w:color w:val="000000"/>
                <w:sz w:val="28"/>
                <w:szCs w:val="28"/>
                <w:lang w:val="uk-UA"/>
              </w:rPr>
              <w:t>82</w:t>
            </w:r>
          </w:p>
        </w:tc>
      </w:tr>
      <w:tr w:rsidR="00323A6B" w:rsidRPr="0076211A" w:rsidTr="00F13C37">
        <w:tc>
          <w:tcPr>
            <w:tcW w:w="2217" w:type="dxa"/>
          </w:tcPr>
          <w:p w:rsidR="00323A6B" w:rsidRPr="0076211A" w:rsidRDefault="00323A6B" w:rsidP="00BA1593">
            <w:pPr>
              <w:pStyle w:val="NoSpacing"/>
              <w:spacing w:before="120"/>
              <w:jc w:val="center"/>
              <w:rPr>
                <w:rFonts w:ascii="Times New Roman" w:hAnsi="Times New Roman"/>
                <w:sz w:val="28"/>
                <w:szCs w:val="28"/>
                <w:lang w:val="uk-UA"/>
              </w:rPr>
            </w:pPr>
            <w:r w:rsidRPr="0076211A">
              <w:rPr>
                <w:rFonts w:ascii="Times New Roman" w:hAnsi="Times New Roman"/>
                <w:sz w:val="28"/>
                <w:szCs w:val="28"/>
                <w:lang w:val="uk-UA"/>
              </w:rPr>
              <w:t>Сила м'язів спини</w:t>
            </w:r>
          </w:p>
        </w:tc>
        <w:tc>
          <w:tcPr>
            <w:tcW w:w="1984" w:type="dxa"/>
          </w:tcPr>
          <w:p w:rsidR="00323A6B" w:rsidRPr="0076211A" w:rsidRDefault="00323A6B" w:rsidP="00F13C37">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w:t>
            </w:r>
          </w:p>
          <w:p w:rsidR="00323A6B" w:rsidRPr="0076211A" w:rsidRDefault="00323A6B" w:rsidP="00F13C37">
            <w:pPr>
              <w:spacing w:line="276" w:lineRule="auto"/>
              <w:rPr>
                <w:sz w:val="28"/>
                <w:szCs w:val="28"/>
                <w:lang w:val="uk-UA"/>
              </w:rPr>
            </w:pPr>
            <w:r w:rsidRPr="0076211A">
              <w:rPr>
                <w:sz w:val="28"/>
                <w:szCs w:val="28"/>
                <w:lang w:val="uk-UA"/>
              </w:rPr>
              <w:t>-</w:t>
            </w:r>
          </w:p>
        </w:tc>
        <w:tc>
          <w:tcPr>
            <w:tcW w:w="1843" w:type="dxa"/>
          </w:tcPr>
          <w:p w:rsidR="00323A6B" w:rsidRPr="0076211A" w:rsidRDefault="00323A6B" w:rsidP="00F13C37">
            <w:pPr>
              <w:spacing w:line="276" w:lineRule="auto"/>
              <w:rPr>
                <w:sz w:val="28"/>
                <w:szCs w:val="28"/>
                <w:lang w:val="uk-UA"/>
              </w:rPr>
            </w:pPr>
            <w:r w:rsidRPr="0076211A">
              <w:rPr>
                <w:sz w:val="28"/>
                <w:szCs w:val="28"/>
                <w:lang w:val="uk-UA"/>
              </w:rPr>
              <w:t>-</w:t>
            </w:r>
          </w:p>
        </w:tc>
        <w:tc>
          <w:tcPr>
            <w:tcW w:w="2268" w:type="dxa"/>
          </w:tcPr>
          <w:p w:rsidR="00323A6B" w:rsidRPr="0076211A" w:rsidRDefault="00323A6B" w:rsidP="00F13C37">
            <w:pPr>
              <w:spacing w:line="276" w:lineRule="auto"/>
              <w:rPr>
                <w:color w:val="000000"/>
                <w:sz w:val="28"/>
                <w:szCs w:val="28"/>
                <w:lang w:val="uk-UA"/>
              </w:rPr>
            </w:pPr>
            <w:r w:rsidRPr="0076211A">
              <w:rPr>
                <w:color w:val="000000"/>
                <w:sz w:val="28"/>
                <w:szCs w:val="28"/>
                <w:lang w:val="uk-UA"/>
              </w:rPr>
              <w:t>83</w:t>
            </w:r>
          </w:p>
        </w:tc>
        <w:tc>
          <w:tcPr>
            <w:tcW w:w="1858" w:type="dxa"/>
            <w:gridSpan w:val="2"/>
          </w:tcPr>
          <w:p w:rsidR="00323A6B" w:rsidRPr="0076211A" w:rsidRDefault="00323A6B" w:rsidP="00BA1593">
            <w:pPr>
              <w:spacing w:line="276" w:lineRule="auto"/>
              <w:jc w:val="center"/>
              <w:rPr>
                <w:b/>
                <w:color w:val="000000"/>
                <w:sz w:val="28"/>
                <w:szCs w:val="28"/>
                <w:lang w:val="uk-UA"/>
              </w:rPr>
            </w:pPr>
            <w:r w:rsidRPr="0076211A">
              <w:rPr>
                <w:b/>
                <w:color w:val="000000"/>
                <w:sz w:val="28"/>
                <w:szCs w:val="28"/>
                <w:lang w:val="uk-UA"/>
              </w:rPr>
              <w:t>83</w:t>
            </w:r>
          </w:p>
        </w:tc>
      </w:tr>
      <w:tr w:rsidR="00323A6B" w:rsidRPr="0076211A" w:rsidTr="00F13C37">
        <w:trPr>
          <w:gridAfter w:val="1"/>
          <w:wAfter w:w="15" w:type="dxa"/>
        </w:trPr>
        <w:tc>
          <w:tcPr>
            <w:tcW w:w="2217" w:type="dxa"/>
          </w:tcPr>
          <w:p w:rsidR="00323A6B" w:rsidRPr="0076211A" w:rsidRDefault="00323A6B" w:rsidP="00BA1593">
            <w:pPr>
              <w:pStyle w:val="NoSpacing"/>
              <w:spacing w:before="120"/>
              <w:jc w:val="center"/>
              <w:rPr>
                <w:rFonts w:ascii="Times New Roman" w:hAnsi="Times New Roman"/>
                <w:sz w:val="28"/>
                <w:szCs w:val="28"/>
                <w:lang w:val="uk-UA"/>
              </w:rPr>
            </w:pPr>
            <w:r w:rsidRPr="0076211A">
              <w:rPr>
                <w:rFonts w:ascii="Times New Roman" w:hAnsi="Times New Roman"/>
                <w:sz w:val="28"/>
                <w:szCs w:val="28"/>
                <w:lang w:val="uk-UA"/>
              </w:rPr>
              <w:t>Гнучкість</w:t>
            </w:r>
          </w:p>
        </w:tc>
        <w:tc>
          <w:tcPr>
            <w:tcW w:w="1984" w:type="dxa"/>
          </w:tcPr>
          <w:p w:rsidR="00323A6B" w:rsidRPr="0076211A" w:rsidRDefault="00323A6B" w:rsidP="00F13C37">
            <w:pPr>
              <w:spacing w:line="276" w:lineRule="auto"/>
              <w:rPr>
                <w:sz w:val="28"/>
                <w:szCs w:val="28"/>
                <w:lang w:val="uk-UA"/>
              </w:rPr>
            </w:pPr>
            <w:r w:rsidRPr="0076211A">
              <w:rPr>
                <w:sz w:val="28"/>
                <w:szCs w:val="28"/>
                <w:lang w:val="uk-UA"/>
              </w:rPr>
              <w:t>-</w:t>
            </w:r>
          </w:p>
        </w:tc>
        <w:tc>
          <w:tcPr>
            <w:tcW w:w="1843" w:type="dxa"/>
          </w:tcPr>
          <w:p w:rsidR="00323A6B" w:rsidRPr="0076211A" w:rsidRDefault="00323A6B" w:rsidP="00F13C37">
            <w:pPr>
              <w:spacing w:line="276" w:lineRule="auto"/>
              <w:rPr>
                <w:sz w:val="28"/>
                <w:szCs w:val="28"/>
                <w:lang w:val="uk-UA"/>
              </w:rPr>
            </w:pPr>
            <w:r w:rsidRPr="0076211A">
              <w:rPr>
                <w:sz w:val="28"/>
                <w:szCs w:val="28"/>
                <w:lang w:val="uk-UA"/>
              </w:rPr>
              <w:t>-</w:t>
            </w:r>
          </w:p>
        </w:tc>
        <w:tc>
          <w:tcPr>
            <w:tcW w:w="2268" w:type="dxa"/>
          </w:tcPr>
          <w:p w:rsidR="00323A6B" w:rsidRPr="0076211A" w:rsidRDefault="00323A6B" w:rsidP="00F13C37">
            <w:pPr>
              <w:spacing w:line="276" w:lineRule="auto"/>
              <w:rPr>
                <w:color w:val="000000"/>
                <w:sz w:val="28"/>
                <w:szCs w:val="28"/>
                <w:lang w:val="uk-UA"/>
              </w:rPr>
            </w:pPr>
            <w:r w:rsidRPr="0076211A">
              <w:rPr>
                <w:color w:val="000000"/>
                <w:sz w:val="28"/>
                <w:szCs w:val="28"/>
                <w:lang w:val="uk-UA"/>
              </w:rPr>
              <w:t>52</w:t>
            </w:r>
          </w:p>
        </w:tc>
        <w:tc>
          <w:tcPr>
            <w:tcW w:w="1843" w:type="dxa"/>
          </w:tcPr>
          <w:p w:rsidR="00323A6B" w:rsidRPr="0076211A" w:rsidRDefault="00323A6B" w:rsidP="00BA1593">
            <w:pPr>
              <w:spacing w:line="276" w:lineRule="auto"/>
              <w:jc w:val="center"/>
              <w:rPr>
                <w:b/>
                <w:color w:val="000000"/>
                <w:sz w:val="28"/>
                <w:szCs w:val="28"/>
                <w:lang w:val="uk-UA"/>
              </w:rPr>
            </w:pPr>
            <w:r w:rsidRPr="0076211A">
              <w:rPr>
                <w:b/>
                <w:color w:val="000000"/>
                <w:sz w:val="28"/>
                <w:szCs w:val="28"/>
                <w:lang w:val="uk-UA"/>
              </w:rPr>
              <w:t>52</w:t>
            </w:r>
          </w:p>
        </w:tc>
      </w:tr>
    </w:tbl>
    <w:p w:rsidR="00323A6B" w:rsidRPr="0076211A" w:rsidRDefault="00323A6B" w:rsidP="00BC54F7">
      <w:pPr>
        <w:spacing w:line="276" w:lineRule="auto"/>
        <w:ind w:firstLine="567"/>
        <w:jc w:val="both"/>
        <w:rPr>
          <w:sz w:val="28"/>
          <w:szCs w:val="28"/>
          <w:lang w:val="uk-UA"/>
        </w:rPr>
      </w:pPr>
    </w:p>
    <w:p w:rsidR="00323A6B" w:rsidRPr="0076211A" w:rsidRDefault="00323A6B" w:rsidP="000E11B1">
      <w:pPr>
        <w:pStyle w:val="NoSpacing"/>
        <w:spacing w:line="276" w:lineRule="auto"/>
        <w:ind w:firstLine="720"/>
        <w:jc w:val="both"/>
        <w:rPr>
          <w:rFonts w:ascii="Times New Roman" w:hAnsi="Times New Roman"/>
          <w:sz w:val="28"/>
          <w:szCs w:val="28"/>
          <w:lang w:val="uk-UA"/>
        </w:rPr>
      </w:pPr>
      <w:r w:rsidRPr="0076211A">
        <w:rPr>
          <w:rFonts w:ascii="Times New Roman" w:hAnsi="Times New Roman"/>
          <w:sz w:val="28"/>
          <w:szCs w:val="28"/>
          <w:lang w:val="uk-UA"/>
        </w:rPr>
        <w:t>Вищезазначені показники вказують на рівень володіння певними руховими навичками відповідно показникам: бігом, метання правою та лівою, стрибками з місця здебільшого такий як - Аналізуючи відповідні  показники моніторингових досліджень та враховуючі кількісні   параметри оцінки якості освітнього процесу простежується  низький та середній рівень.</w:t>
      </w:r>
    </w:p>
    <w:p w:rsidR="00323A6B" w:rsidRPr="0076211A" w:rsidRDefault="00323A6B" w:rsidP="000E11B1">
      <w:pPr>
        <w:pStyle w:val="NoSpacing"/>
        <w:spacing w:line="276" w:lineRule="auto"/>
        <w:ind w:firstLine="720"/>
        <w:jc w:val="both"/>
        <w:rPr>
          <w:rFonts w:ascii="Times New Roman" w:hAnsi="Times New Roman"/>
          <w:sz w:val="28"/>
          <w:szCs w:val="28"/>
          <w:lang w:val="uk-UA"/>
        </w:rPr>
      </w:pPr>
      <w:r w:rsidRPr="0076211A">
        <w:rPr>
          <w:rFonts w:ascii="Times New Roman" w:hAnsi="Times New Roman"/>
          <w:sz w:val="28"/>
          <w:szCs w:val="28"/>
          <w:lang w:val="uk-UA"/>
        </w:rPr>
        <w:t>Також відповідне моніторингове дослідження проводилось з музичного виховання. Показниками виступали відповідні критерії освітньої лінії «Дитина у світі культури» та Освітньої програми для дітей  від 2 до 7 років «Дитина». Музичним керівником Горбуновою Л.О. було узагальнено результати з музичного розвитку.</w:t>
      </w:r>
    </w:p>
    <w:p w:rsidR="00323A6B" w:rsidRPr="0076211A" w:rsidRDefault="00323A6B" w:rsidP="0076211A">
      <w:pPr>
        <w:pStyle w:val="NoSpacing"/>
        <w:spacing w:line="276" w:lineRule="auto"/>
        <w:ind w:firstLine="720"/>
        <w:jc w:val="center"/>
        <w:rPr>
          <w:rFonts w:ascii="Times New Roman" w:hAnsi="Times New Roman"/>
          <w:b/>
          <w:sz w:val="28"/>
          <w:szCs w:val="28"/>
          <w:lang w:val="uk-UA"/>
        </w:rPr>
      </w:pPr>
      <w:r w:rsidRPr="0076211A">
        <w:rPr>
          <w:rFonts w:ascii="Times New Roman" w:hAnsi="Times New Roman"/>
          <w:b/>
          <w:sz w:val="28"/>
          <w:szCs w:val="28"/>
          <w:lang w:val="uk-UA"/>
        </w:rPr>
        <w:t xml:space="preserve">Узагальнені показники моніторингових досліджень </w:t>
      </w:r>
      <w:r w:rsidRPr="0076211A">
        <w:rPr>
          <w:rFonts w:ascii="Times New Roman" w:hAnsi="Times New Roman"/>
          <w:b/>
          <w:sz w:val="28"/>
          <w:szCs w:val="28"/>
        </w:rPr>
        <w:t>з музичного виховання</w:t>
      </w:r>
      <w:r w:rsidRPr="0076211A">
        <w:rPr>
          <w:rFonts w:ascii="Times New Roman" w:hAnsi="Times New Roman"/>
          <w:b/>
          <w:sz w:val="28"/>
          <w:szCs w:val="28"/>
          <w:lang w:val="uk-UA"/>
        </w:rPr>
        <w:t xml:space="preserve"> </w:t>
      </w:r>
      <w:r w:rsidRPr="0076211A">
        <w:rPr>
          <w:rFonts w:ascii="Times New Roman" w:hAnsi="Times New Roman"/>
          <w:b/>
          <w:sz w:val="28"/>
          <w:szCs w:val="28"/>
        </w:rPr>
        <w:t xml:space="preserve"> (%)</w:t>
      </w:r>
    </w:p>
    <w:p w:rsidR="00323A6B" w:rsidRPr="0076211A" w:rsidRDefault="00323A6B" w:rsidP="0076211A">
      <w:pPr>
        <w:pStyle w:val="NoSpacing"/>
        <w:spacing w:line="276" w:lineRule="auto"/>
        <w:ind w:firstLine="72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126"/>
        <w:gridCol w:w="1984"/>
        <w:gridCol w:w="1985"/>
        <w:gridCol w:w="1575"/>
      </w:tblGrid>
      <w:tr w:rsidR="00323A6B" w:rsidRPr="0076211A" w:rsidTr="00F13C37">
        <w:tc>
          <w:tcPr>
            <w:tcW w:w="2235" w:type="dxa"/>
            <w:vMerge w:val="restart"/>
          </w:tcPr>
          <w:p w:rsidR="00323A6B" w:rsidRPr="0076211A" w:rsidRDefault="00323A6B" w:rsidP="00F13C37">
            <w:pPr>
              <w:pStyle w:val="NoSpacing"/>
              <w:spacing w:line="276" w:lineRule="auto"/>
              <w:jc w:val="center"/>
              <w:rPr>
                <w:rFonts w:ascii="Times New Roman" w:hAnsi="Times New Roman"/>
                <w:sz w:val="28"/>
                <w:szCs w:val="28"/>
                <w:lang w:val="uk-UA"/>
              </w:rPr>
            </w:pPr>
            <w:r w:rsidRPr="0076211A">
              <w:rPr>
                <w:rFonts w:ascii="Times New Roman" w:hAnsi="Times New Roman"/>
                <w:sz w:val="28"/>
                <w:szCs w:val="28"/>
                <w:lang w:val="uk-UA"/>
              </w:rPr>
              <w:t>Показники</w:t>
            </w:r>
          </w:p>
          <w:p w:rsidR="00323A6B" w:rsidRPr="0076211A" w:rsidRDefault="00323A6B" w:rsidP="00F13C37">
            <w:pPr>
              <w:pStyle w:val="NoSpacing"/>
              <w:spacing w:line="276" w:lineRule="auto"/>
              <w:jc w:val="center"/>
              <w:rPr>
                <w:rFonts w:ascii="Times New Roman" w:hAnsi="Times New Roman"/>
                <w:sz w:val="28"/>
                <w:szCs w:val="28"/>
                <w:lang w:val="uk-UA"/>
              </w:rPr>
            </w:pPr>
            <w:r w:rsidRPr="0076211A">
              <w:rPr>
                <w:rFonts w:ascii="Times New Roman" w:hAnsi="Times New Roman"/>
                <w:sz w:val="28"/>
                <w:szCs w:val="28"/>
                <w:lang w:val="uk-UA"/>
              </w:rPr>
              <w:t>за освітньою лінією</w:t>
            </w:r>
          </w:p>
          <w:p w:rsidR="00323A6B" w:rsidRPr="0076211A" w:rsidRDefault="00323A6B" w:rsidP="00F13C37">
            <w:pPr>
              <w:pStyle w:val="NoSpacing"/>
              <w:spacing w:line="276" w:lineRule="auto"/>
              <w:jc w:val="center"/>
              <w:rPr>
                <w:rFonts w:ascii="Times New Roman" w:hAnsi="Times New Roman"/>
                <w:sz w:val="28"/>
                <w:szCs w:val="28"/>
                <w:lang w:val="uk-UA"/>
              </w:rPr>
            </w:pPr>
            <w:r w:rsidRPr="0076211A">
              <w:rPr>
                <w:rFonts w:ascii="Times New Roman" w:hAnsi="Times New Roman"/>
                <w:sz w:val="28"/>
                <w:szCs w:val="28"/>
                <w:lang w:val="uk-UA"/>
              </w:rPr>
              <w:t>«Дитина у світі культури»</w:t>
            </w:r>
          </w:p>
          <w:p w:rsidR="00323A6B" w:rsidRPr="0076211A" w:rsidRDefault="00323A6B" w:rsidP="00F13C37">
            <w:pPr>
              <w:pStyle w:val="NoSpacing"/>
              <w:spacing w:line="276" w:lineRule="auto"/>
              <w:jc w:val="center"/>
              <w:rPr>
                <w:rFonts w:ascii="Times New Roman" w:hAnsi="Times New Roman"/>
                <w:sz w:val="28"/>
                <w:szCs w:val="28"/>
                <w:lang w:val="uk-UA"/>
              </w:rPr>
            </w:pPr>
          </w:p>
        </w:tc>
        <w:tc>
          <w:tcPr>
            <w:tcW w:w="2126" w:type="dxa"/>
          </w:tcPr>
          <w:p w:rsidR="00323A6B" w:rsidRPr="0076211A" w:rsidRDefault="00323A6B" w:rsidP="00F07BFB">
            <w:pPr>
              <w:pStyle w:val="NoSpacing"/>
              <w:spacing w:before="120"/>
              <w:jc w:val="center"/>
              <w:rPr>
                <w:rFonts w:ascii="Times New Roman" w:hAnsi="Times New Roman"/>
                <w:b/>
                <w:i/>
                <w:sz w:val="28"/>
                <w:szCs w:val="28"/>
                <w:lang w:val="uk-UA"/>
              </w:rPr>
            </w:pPr>
            <w:r w:rsidRPr="0076211A">
              <w:rPr>
                <w:rFonts w:ascii="Times New Roman" w:hAnsi="Times New Roman"/>
                <w:b/>
                <w:i/>
                <w:sz w:val="28"/>
                <w:szCs w:val="28"/>
                <w:lang w:val="uk-UA"/>
              </w:rPr>
              <w:t>Г</w:t>
            </w:r>
            <w:r w:rsidRPr="0076211A">
              <w:rPr>
                <w:rFonts w:ascii="Times New Roman" w:hAnsi="Times New Roman"/>
                <w:b/>
                <w:i/>
                <w:sz w:val="28"/>
                <w:szCs w:val="28"/>
              </w:rPr>
              <w:t>руп</w:t>
            </w:r>
            <w:r w:rsidRPr="0076211A">
              <w:rPr>
                <w:rFonts w:ascii="Times New Roman" w:hAnsi="Times New Roman"/>
                <w:b/>
                <w:i/>
                <w:sz w:val="28"/>
                <w:szCs w:val="28"/>
                <w:lang w:val="uk-UA"/>
              </w:rPr>
              <w:t>и</w:t>
            </w:r>
            <w:r w:rsidRPr="0076211A">
              <w:rPr>
                <w:rFonts w:ascii="Times New Roman" w:hAnsi="Times New Roman"/>
                <w:b/>
                <w:i/>
                <w:sz w:val="28"/>
                <w:szCs w:val="28"/>
              </w:rPr>
              <w:t xml:space="preserve"> молодшого дошкільного віку (4-ий р.ж</w:t>
            </w:r>
            <w:r w:rsidRPr="0076211A">
              <w:rPr>
                <w:rFonts w:ascii="Times New Roman" w:hAnsi="Times New Roman"/>
                <w:b/>
                <w:i/>
                <w:sz w:val="28"/>
                <w:szCs w:val="28"/>
                <w:lang w:val="uk-UA"/>
              </w:rPr>
              <w:t>.</w:t>
            </w:r>
            <w:r w:rsidRPr="0076211A">
              <w:rPr>
                <w:rFonts w:ascii="Times New Roman" w:hAnsi="Times New Roman"/>
                <w:b/>
                <w:i/>
                <w:sz w:val="28"/>
                <w:szCs w:val="28"/>
              </w:rPr>
              <w:t>)</w:t>
            </w:r>
            <w:r w:rsidRPr="0076211A">
              <w:rPr>
                <w:rFonts w:ascii="Times New Roman" w:hAnsi="Times New Roman"/>
                <w:b/>
                <w:i/>
                <w:sz w:val="28"/>
                <w:szCs w:val="28"/>
                <w:lang w:val="uk-UA"/>
              </w:rPr>
              <w:t xml:space="preserve"> №№ 5,11,12</w:t>
            </w:r>
          </w:p>
        </w:tc>
        <w:tc>
          <w:tcPr>
            <w:tcW w:w="1984" w:type="dxa"/>
          </w:tcPr>
          <w:p w:rsidR="00323A6B" w:rsidRPr="0076211A" w:rsidRDefault="00323A6B" w:rsidP="00F07BFB">
            <w:pPr>
              <w:pStyle w:val="NoSpacing"/>
              <w:spacing w:before="120"/>
              <w:jc w:val="center"/>
              <w:rPr>
                <w:rFonts w:ascii="Times New Roman" w:hAnsi="Times New Roman"/>
                <w:b/>
                <w:i/>
                <w:sz w:val="28"/>
                <w:szCs w:val="28"/>
                <w:lang w:val="uk-UA"/>
              </w:rPr>
            </w:pPr>
            <w:r w:rsidRPr="0076211A">
              <w:rPr>
                <w:rFonts w:ascii="Times New Roman" w:hAnsi="Times New Roman"/>
                <w:b/>
                <w:i/>
                <w:sz w:val="28"/>
                <w:szCs w:val="28"/>
                <w:lang w:val="uk-UA"/>
              </w:rPr>
              <w:t>Г</w:t>
            </w:r>
            <w:r w:rsidRPr="0076211A">
              <w:rPr>
                <w:rFonts w:ascii="Times New Roman" w:hAnsi="Times New Roman"/>
                <w:b/>
                <w:i/>
                <w:sz w:val="28"/>
                <w:szCs w:val="28"/>
              </w:rPr>
              <w:t>руп</w:t>
            </w:r>
            <w:r w:rsidRPr="0076211A">
              <w:rPr>
                <w:rFonts w:ascii="Times New Roman" w:hAnsi="Times New Roman"/>
                <w:b/>
                <w:i/>
                <w:sz w:val="28"/>
                <w:szCs w:val="28"/>
                <w:lang w:val="uk-UA"/>
              </w:rPr>
              <w:t>и</w:t>
            </w:r>
            <w:r w:rsidRPr="0076211A">
              <w:rPr>
                <w:rFonts w:ascii="Times New Roman" w:hAnsi="Times New Roman"/>
                <w:b/>
                <w:i/>
                <w:sz w:val="28"/>
                <w:szCs w:val="28"/>
              </w:rPr>
              <w:t xml:space="preserve"> середнього дошкільного віку</w:t>
            </w:r>
            <w:r w:rsidRPr="0076211A">
              <w:rPr>
                <w:rFonts w:ascii="Times New Roman" w:hAnsi="Times New Roman"/>
                <w:b/>
                <w:i/>
                <w:sz w:val="28"/>
                <w:szCs w:val="28"/>
                <w:lang w:val="uk-UA"/>
              </w:rPr>
              <w:t xml:space="preserve"> </w:t>
            </w:r>
            <w:r w:rsidRPr="0076211A">
              <w:rPr>
                <w:rFonts w:ascii="Times New Roman" w:hAnsi="Times New Roman"/>
                <w:b/>
                <w:i/>
                <w:sz w:val="28"/>
                <w:szCs w:val="28"/>
              </w:rPr>
              <w:t>(5-й р.ж.)</w:t>
            </w:r>
            <w:r w:rsidRPr="0076211A">
              <w:rPr>
                <w:rFonts w:ascii="Times New Roman" w:hAnsi="Times New Roman"/>
                <w:b/>
                <w:i/>
                <w:sz w:val="28"/>
                <w:szCs w:val="28"/>
                <w:lang w:val="uk-UA"/>
              </w:rPr>
              <w:t xml:space="preserve"> №№ 2,3,4</w:t>
            </w:r>
          </w:p>
        </w:tc>
        <w:tc>
          <w:tcPr>
            <w:tcW w:w="1985" w:type="dxa"/>
          </w:tcPr>
          <w:p w:rsidR="00323A6B" w:rsidRPr="0076211A" w:rsidRDefault="00323A6B" w:rsidP="00F07BFB">
            <w:pPr>
              <w:pStyle w:val="NoSpacing"/>
              <w:spacing w:before="120"/>
              <w:jc w:val="center"/>
              <w:rPr>
                <w:rFonts w:ascii="Times New Roman" w:hAnsi="Times New Roman"/>
                <w:b/>
                <w:i/>
                <w:sz w:val="28"/>
                <w:szCs w:val="28"/>
                <w:lang w:val="uk-UA"/>
              </w:rPr>
            </w:pPr>
            <w:r w:rsidRPr="0076211A">
              <w:rPr>
                <w:rFonts w:ascii="Times New Roman" w:hAnsi="Times New Roman"/>
                <w:b/>
                <w:i/>
                <w:sz w:val="28"/>
                <w:szCs w:val="28"/>
                <w:lang w:val="uk-UA"/>
              </w:rPr>
              <w:t>Г</w:t>
            </w:r>
            <w:r w:rsidRPr="0076211A">
              <w:rPr>
                <w:rFonts w:ascii="Times New Roman" w:hAnsi="Times New Roman"/>
                <w:b/>
                <w:i/>
                <w:sz w:val="28"/>
                <w:szCs w:val="28"/>
              </w:rPr>
              <w:t>руп</w:t>
            </w:r>
            <w:r w:rsidRPr="0076211A">
              <w:rPr>
                <w:rFonts w:ascii="Times New Roman" w:hAnsi="Times New Roman"/>
                <w:b/>
                <w:i/>
                <w:sz w:val="28"/>
                <w:szCs w:val="28"/>
                <w:lang w:val="uk-UA"/>
              </w:rPr>
              <w:t>и</w:t>
            </w:r>
            <w:r w:rsidRPr="0076211A">
              <w:rPr>
                <w:rFonts w:ascii="Times New Roman" w:hAnsi="Times New Roman"/>
                <w:b/>
                <w:i/>
                <w:sz w:val="28"/>
                <w:szCs w:val="28"/>
              </w:rPr>
              <w:t xml:space="preserve"> старшого</w:t>
            </w:r>
            <w:r w:rsidRPr="0076211A">
              <w:rPr>
                <w:rFonts w:ascii="Times New Roman" w:hAnsi="Times New Roman"/>
                <w:b/>
                <w:i/>
                <w:sz w:val="28"/>
                <w:szCs w:val="28"/>
                <w:lang w:val="uk-UA"/>
              </w:rPr>
              <w:t xml:space="preserve"> </w:t>
            </w:r>
            <w:r w:rsidRPr="0076211A">
              <w:rPr>
                <w:rFonts w:ascii="Times New Roman" w:hAnsi="Times New Roman"/>
                <w:b/>
                <w:i/>
                <w:sz w:val="28"/>
                <w:szCs w:val="28"/>
              </w:rPr>
              <w:t>дошкільного віку</w:t>
            </w:r>
            <w:r w:rsidRPr="0076211A">
              <w:rPr>
                <w:rFonts w:ascii="Times New Roman" w:hAnsi="Times New Roman"/>
                <w:b/>
                <w:i/>
                <w:sz w:val="28"/>
                <w:szCs w:val="28"/>
                <w:lang w:val="uk-UA"/>
              </w:rPr>
              <w:t xml:space="preserve"> </w:t>
            </w:r>
            <w:r w:rsidRPr="0076211A">
              <w:rPr>
                <w:rFonts w:ascii="Times New Roman" w:hAnsi="Times New Roman"/>
                <w:b/>
                <w:i/>
                <w:sz w:val="28"/>
                <w:szCs w:val="28"/>
              </w:rPr>
              <w:t>(6-й р.ж.)</w:t>
            </w:r>
            <w:r w:rsidRPr="0076211A">
              <w:rPr>
                <w:rFonts w:ascii="Times New Roman" w:hAnsi="Times New Roman"/>
                <w:b/>
                <w:i/>
                <w:sz w:val="28"/>
                <w:szCs w:val="28"/>
                <w:lang w:val="uk-UA"/>
              </w:rPr>
              <w:t xml:space="preserve"> №№ 6,7,8,10</w:t>
            </w:r>
          </w:p>
        </w:tc>
        <w:tc>
          <w:tcPr>
            <w:tcW w:w="1575" w:type="dxa"/>
          </w:tcPr>
          <w:p w:rsidR="00323A6B" w:rsidRPr="0076211A" w:rsidRDefault="00323A6B" w:rsidP="00F07BFB">
            <w:pPr>
              <w:pStyle w:val="NoSpacing"/>
              <w:spacing w:before="120"/>
              <w:jc w:val="center"/>
              <w:rPr>
                <w:rFonts w:ascii="Times New Roman" w:hAnsi="Times New Roman"/>
                <w:b/>
                <w:i/>
                <w:sz w:val="28"/>
                <w:szCs w:val="28"/>
                <w:lang w:val="uk-UA"/>
              </w:rPr>
            </w:pPr>
            <w:r w:rsidRPr="0076211A">
              <w:rPr>
                <w:rFonts w:ascii="Times New Roman" w:hAnsi="Times New Roman"/>
                <w:b/>
                <w:i/>
                <w:sz w:val="28"/>
                <w:szCs w:val="28"/>
              </w:rPr>
              <w:t xml:space="preserve">Середній показник по </w:t>
            </w:r>
            <w:r w:rsidRPr="0076211A">
              <w:rPr>
                <w:rFonts w:ascii="Times New Roman" w:hAnsi="Times New Roman"/>
                <w:b/>
                <w:i/>
                <w:sz w:val="28"/>
                <w:szCs w:val="28"/>
                <w:lang w:val="uk-UA"/>
              </w:rPr>
              <w:t>ЗДО</w:t>
            </w:r>
          </w:p>
        </w:tc>
      </w:tr>
      <w:tr w:rsidR="00323A6B" w:rsidRPr="0076211A" w:rsidTr="0076211A">
        <w:trPr>
          <w:trHeight w:val="585"/>
        </w:trPr>
        <w:tc>
          <w:tcPr>
            <w:tcW w:w="2235" w:type="dxa"/>
            <w:vMerge/>
            <w:vAlign w:val="center"/>
          </w:tcPr>
          <w:p w:rsidR="00323A6B" w:rsidRPr="0076211A" w:rsidRDefault="00323A6B" w:rsidP="00F13C37">
            <w:pPr>
              <w:spacing w:line="276" w:lineRule="auto"/>
              <w:rPr>
                <w:sz w:val="28"/>
                <w:szCs w:val="28"/>
                <w:lang w:val="uk-UA" w:eastAsia="ru-RU"/>
              </w:rPr>
            </w:pPr>
          </w:p>
        </w:tc>
        <w:tc>
          <w:tcPr>
            <w:tcW w:w="2126" w:type="dxa"/>
          </w:tcPr>
          <w:p w:rsidR="00323A6B" w:rsidRPr="0076211A" w:rsidRDefault="00323A6B" w:rsidP="0076211A">
            <w:pPr>
              <w:spacing w:before="120"/>
              <w:jc w:val="center"/>
              <w:rPr>
                <w:i/>
                <w:sz w:val="28"/>
                <w:szCs w:val="28"/>
                <w:lang w:val="uk-UA"/>
              </w:rPr>
            </w:pPr>
            <w:r w:rsidRPr="0076211A">
              <w:rPr>
                <w:i/>
                <w:sz w:val="28"/>
                <w:szCs w:val="28"/>
                <w:lang w:val="uk-UA"/>
              </w:rPr>
              <w:t>Вересень</w:t>
            </w:r>
          </w:p>
        </w:tc>
        <w:tc>
          <w:tcPr>
            <w:tcW w:w="1984" w:type="dxa"/>
          </w:tcPr>
          <w:p w:rsidR="00323A6B" w:rsidRPr="0076211A" w:rsidRDefault="00323A6B" w:rsidP="0076211A">
            <w:pPr>
              <w:spacing w:before="120"/>
              <w:jc w:val="center"/>
              <w:rPr>
                <w:i/>
                <w:sz w:val="28"/>
                <w:szCs w:val="28"/>
                <w:lang w:val="uk-UA"/>
              </w:rPr>
            </w:pPr>
            <w:r w:rsidRPr="0076211A">
              <w:rPr>
                <w:i/>
                <w:sz w:val="28"/>
                <w:szCs w:val="28"/>
                <w:lang w:val="uk-UA"/>
              </w:rPr>
              <w:t>Вересень</w:t>
            </w:r>
          </w:p>
        </w:tc>
        <w:tc>
          <w:tcPr>
            <w:tcW w:w="1985" w:type="dxa"/>
          </w:tcPr>
          <w:p w:rsidR="00323A6B" w:rsidRPr="0076211A" w:rsidRDefault="00323A6B" w:rsidP="0076211A">
            <w:pPr>
              <w:spacing w:before="120"/>
              <w:jc w:val="center"/>
              <w:rPr>
                <w:i/>
                <w:sz w:val="28"/>
                <w:szCs w:val="28"/>
                <w:lang w:val="uk-UA"/>
              </w:rPr>
            </w:pPr>
            <w:r w:rsidRPr="0076211A">
              <w:rPr>
                <w:i/>
                <w:sz w:val="28"/>
                <w:szCs w:val="28"/>
                <w:lang w:val="uk-UA"/>
              </w:rPr>
              <w:t>Вересень</w:t>
            </w:r>
          </w:p>
        </w:tc>
        <w:tc>
          <w:tcPr>
            <w:tcW w:w="1575" w:type="dxa"/>
          </w:tcPr>
          <w:p w:rsidR="00323A6B" w:rsidRPr="0076211A" w:rsidRDefault="00323A6B" w:rsidP="0076211A">
            <w:pPr>
              <w:spacing w:before="120"/>
              <w:jc w:val="center"/>
              <w:rPr>
                <w:i/>
                <w:sz w:val="28"/>
                <w:szCs w:val="28"/>
                <w:lang w:val="uk-UA"/>
              </w:rPr>
            </w:pPr>
            <w:r w:rsidRPr="0076211A">
              <w:rPr>
                <w:i/>
                <w:sz w:val="28"/>
                <w:szCs w:val="28"/>
                <w:lang w:val="uk-UA"/>
              </w:rPr>
              <w:t>Вересень</w:t>
            </w:r>
          </w:p>
        </w:tc>
      </w:tr>
      <w:tr w:rsidR="00323A6B" w:rsidRPr="0076211A" w:rsidTr="00F13C37">
        <w:tc>
          <w:tcPr>
            <w:tcW w:w="2235" w:type="dxa"/>
          </w:tcPr>
          <w:p w:rsidR="00323A6B" w:rsidRPr="0076211A" w:rsidRDefault="00323A6B" w:rsidP="0076211A">
            <w:pPr>
              <w:pStyle w:val="NoSpacing"/>
              <w:jc w:val="center"/>
              <w:rPr>
                <w:rFonts w:ascii="Times New Roman" w:hAnsi="Times New Roman"/>
                <w:sz w:val="28"/>
                <w:szCs w:val="28"/>
                <w:lang w:val="uk-UA"/>
              </w:rPr>
            </w:pPr>
            <w:r w:rsidRPr="0076211A">
              <w:rPr>
                <w:rFonts w:ascii="Times New Roman" w:hAnsi="Times New Roman"/>
                <w:sz w:val="28"/>
                <w:szCs w:val="28"/>
                <w:lang w:val="uk-UA"/>
              </w:rPr>
              <w:t>«Слухання музики»</w:t>
            </w:r>
          </w:p>
        </w:tc>
        <w:tc>
          <w:tcPr>
            <w:tcW w:w="2126" w:type="dxa"/>
          </w:tcPr>
          <w:p w:rsidR="00323A6B" w:rsidRPr="0076211A" w:rsidRDefault="00323A6B" w:rsidP="0076211A">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56</w:t>
            </w:r>
          </w:p>
        </w:tc>
        <w:tc>
          <w:tcPr>
            <w:tcW w:w="1984" w:type="dxa"/>
          </w:tcPr>
          <w:p w:rsidR="00323A6B" w:rsidRPr="0076211A" w:rsidRDefault="00323A6B" w:rsidP="0076211A">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49</w:t>
            </w:r>
          </w:p>
        </w:tc>
        <w:tc>
          <w:tcPr>
            <w:tcW w:w="1985" w:type="dxa"/>
          </w:tcPr>
          <w:p w:rsidR="00323A6B" w:rsidRPr="0076211A" w:rsidRDefault="00323A6B" w:rsidP="0076211A">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77</w:t>
            </w:r>
          </w:p>
        </w:tc>
        <w:tc>
          <w:tcPr>
            <w:tcW w:w="1575" w:type="dxa"/>
          </w:tcPr>
          <w:p w:rsidR="00323A6B" w:rsidRPr="0076211A" w:rsidRDefault="00323A6B" w:rsidP="0076211A">
            <w:pPr>
              <w:pStyle w:val="NoSpacing"/>
              <w:spacing w:line="276" w:lineRule="auto"/>
              <w:jc w:val="center"/>
              <w:rPr>
                <w:rFonts w:ascii="Times New Roman" w:hAnsi="Times New Roman"/>
                <w:b/>
                <w:sz w:val="28"/>
                <w:szCs w:val="28"/>
                <w:lang w:val="uk-UA"/>
              </w:rPr>
            </w:pPr>
            <w:r w:rsidRPr="0076211A">
              <w:rPr>
                <w:rFonts w:ascii="Times New Roman" w:hAnsi="Times New Roman"/>
                <w:b/>
                <w:sz w:val="28"/>
                <w:szCs w:val="28"/>
                <w:lang w:val="uk-UA"/>
              </w:rPr>
              <w:t>61</w:t>
            </w:r>
          </w:p>
        </w:tc>
      </w:tr>
      <w:tr w:rsidR="00323A6B" w:rsidRPr="0076211A" w:rsidTr="00F13C37">
        <w:tc>
          <w:tcPr>
            <w:tcW w:w="2235" w:type="dxa"/>
          </w:tcPr>
          <w:p w:rsidR="00323A6B" w:rsidRPr="0076211A" w:rsidRDefault="00323A6B" w:rsidP="0076211A">
            <w:pPr>
              <w:pStyle w:val="NoSpacing"/>
              <w:jc w:val="center"/>
              <w:rPr>
                <w:rFonts w:ascii="Times New Roman" w:hAnsi="Times New Roman"/>
                <w:sz w:val="28"/>
                <w:szCs w:val="28"/>
                <w:lang w:val="uk-UA"/>
              </w:rPr>
            </w:pPr>
            <w:r w:rsidRPr="0076211A">
              <w:rPr>
                <w:rFonts w:ascii="Times New Roman" w:hAnsi="Times New Roman"/>
                <w:sz w:val="28"/>
                <w:szCs w:val="28"/>
                <w:lang w:val="uk-UA"/>
              </w:rPr>
              <w:t>«Співи»</w:t>
            </w:r>
          </w:p>
        </w:tc>
        <w:tc>
          <w:tcPr>
            <w:tcW w:w="2126" w:type="dxa"/>
          </w:tcPr>
          <w:p w:rsidR="00323A6B" w:rsidRPr="0076211A" w:rsidRDefault="00323A6B" w:rsidP="0076211A">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58</w:t>
            </w:r>
          </w:p>
        </w:tc>
        <w:tc>
          <w:tcPr>
            <w:tcW w:w="1984" w:type="dxa"/>
          </w:tcPr>
          <w:p w:rsidR="00323A6B" w:rsidRPr="0076211A" w:rsidRDefault="00323A6B" w:rsidP="0076211A">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48</w:t>
            </w:r>
          </w:p>
        </w:tc>
        <w:tc>
          <w:tcPr>
            <w:tcW w:w="1985" w:type="dxa"/>
          </w:tcPr>
          <w:p w:rsidR="00323A6B" w:rsidRPr="0076211A" w:rsidRDefault="00323A6B" w:rsidP="0076211A">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74</w:t>
            </w:r>
          </w:p>
        </w:tc>
        <w:tc>
          <w:tcPr>
            <w:tcW w:w="1575" w:type="dxa"/>
          </w:tcPr>
          <w:p w:rsidR="00323A6B" w:rsidRPr="0076211A" w:rsidRDefault="00323A6B" w:rsidP="0076211A">
            <w:pPr>
              <w:pStyle w:val="NoSpacing"/>
              <w:spacing w:line="276" w:lineRule="auto"/>
              <w:jc w:val="center"/>
              <w:rPr>
                <w:rFonts w:ascii="Times New Roman" w:hAnsi="Times New Roman"/>
                <w:b/>
                <w:sz w:val="28"/>
                <w:szCs w:val="28"/>
                <w:lang w:val="uk-UA"/>
              </w:rPr>
            </w:pPr>
            <w:r w:rsidRPr="0076211A">
              <w:rPr>
                <w:rFonts w:ascii="Times New Roman" w:hAnsi="Times New Roman"/>
                <w:b/>
                <w:sz w:val="28"/>
                <w:szCs w:val="28"/>
                <w:lang w:val="uk-UA"/>
              </w:rPr>
              <w:t>60</w:t>
            </w:r>
          </w:p>
        </w:tc>
      </w:tr>
      <w:tr w:rsidR="00323A6B" w:rsidRPr="0076211A" w:rsidTr="00F13C37">
        <w:tc>
          <w:tcPr>
            <w:tcW w:w="2235" w:type="dxa"/>
          </w:tcPr>
          <w:p w:rsidR="00323A6B" w:rsidRPr="0076211A" w:rsidRDefault="00323A6B" w:rsidP="0076211A">
            <w:pPr>
              <w:pStyle w:val="NoSpacing"/>
              <w:jc w:val="center"/>
              <w:rPr>
                <w:rFonts w:ascii="Times New Roman" w:hAnsi="Times New Roman"/>
                <w:sz w:val="28"/>
                <w:szCs w:val="28"/>
                <w:lang w:val="uk-UA"/>
              </w:rPr>
            </w:pPr>
            <w:r w:rsidRPr="0076211A">
              <w:rPr>
                <w:rFonts w:ascii="Times New Roman" w:hAnsi="Times New Roman"/>
                <w:sz w:val="28"/>
                <w:szCs w:val="28"/>
                <w:lang w:val="uk-UA"/>
              </w:rPr>
              <w:t>«Музично-ритмічні рухи»</w:t>
            </w:r>
          </w:p>
        </w:tc>
        <w:tc>
          <w:tcPr>
            <w:tcW w:w="2126" w:type="dxa"/>
          </w:tcPr>
          <w:p w:rsidR="00323A6B" w:rsidRPr="0076211A" w:rsidRDefault="00323A6B" w:rsidP="0076211A">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58</w:t>
            </w:r>
          </w:p>
        </w:tc>
        <w:tc>
          <w:tcPr>
            <w:tcW w:w="1984" w:type="dxa"/>
          </w:tcPr>
          <w:p w:rsidR="00323A6B" w:rsidRPr="0076211A" w:rsidRDefault="00323A6B" w:rsidP="0076211A">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71</w:t>
            </w:r>
          </w:p>
        </w:tc>
        <w:tc>
          <w:tcPr>
            <w:tcW w:w="1985" w:type="dxa"/>
          </w:tcPr>
          <w:p w:rsidR="00323A6B" w:rsidRPr="0076211A" w:rsidRDefault="00323A6B" w:rsidP="0076211A">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84</w:t>
            </w:r>
          </w:p>
        </w:tc>
        <w:tc>
          <w:tcPr>
            <w:tcW w:w="1575" w:type="dxa"/>
          </w:tcPr>
          <w:p w:rsidR="00323A6B" w:rsidRPr="0076211A" w:rsidRDefault="00323A6B" w:rsidP="0076211A">
            <w:pPr>
              <w:pStyle w:val="NoSpacing"/>
              <w:spacing w:line="276" w:lineRule="auto"/>
              <w:jc w:val="center"/>
              <w:rPr>
                <w:rFonts w:ascii="Times New Roman" w:hAnsi="Times New Roman"/>
                <w:b/>
                <w:sz w:val="28"/>
                <w:szCs w:val="28"/>
                <w:lang w:val="uk-UA"/>
              </w:rPr>
            </w:pPr>
            <w:r w:rsidRPr="0076211A">
              <w:rPr>
                <w:rFonts w:ascii="Times New Roman" w:hAnsi="Times New Roman"/>
                <w:b/>
                <w:sz w:val="28"/>
                <w:szCs w:val="28"/>
                <w:lang w:val="uk-UA"/>
              </w:rPr>
              <w:t>71</w:t>
            </w:r>
          </w:p>
        </w:tc>
      </w:tr>
      <w:tr w:rsidR="00323A6B" w:rsidRPr="0076211A" w:rsidTr="00F13C37">
        <w:tc>
          <w:tcPr>
            <w:tcW w:w="2235" w:type="dxa"/>
          </w:tcPr>
          <w:p w:rsidR="00323A6B" w:rsidRPr="0076211A" w:rsidRDefault="00323A6B" w:rsidP="0076211A">
            <w:pPr>
              <w:pStyle w:val="NoSpacing"/>
              <w:spacing w:line="276" w:lineRule="auto"/>
              <w:jc w:val="center"/>
              <w:rPr>
                <w:rFonts w:ascii="Times New Roman" w:hAnsi="Times New Roman"/>
                <w:sz w:val="28"/>
                <w:szCs w:val="28"/>
                <w:lang w:val="uk-UA"/>
              </w:rPr>
            </w:pPr>
            <w:r w:rsidRPr="0076211A">
              <w:rPr>
                <w:rFonts w:ascii="Times New Roman" w:hAnsi="Times New Roman"/>
                <w:b/>
                <w:bCs/>
                <w:i/>
                <w:iCs/>
                <w:sz w:val="28"/>
                <w:szCs w:val="28"/>
                <w:lang w:val="uk-UA"/>
              </w:rPr>
              <w:t>Рівень виконання програми</w:t>
            </w:r>
          </w:p>
        </w:tc>
        <w:tc>
          <w:tcPr>
            <w:tcW w:w="2126" w:type="dxa"/>
          </w:tcPr>
          <w:p w:rsidR="00323A6B" w:rsidRPr="0076211A" w:rsidRDefault="00323A6B" w:rsidP="0076211A">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57</w:t>
            </w:r>
          </w:p>
        </w:tc>
        <w:tc>
          <w:tcPr>
            <w:tcW w:w="1984" w:type="dxa"/>
          </w:tcPr>
          <w:p w:rsidR="00323A6B" w:rsidRPr="0076211A" w:rsidRDefault="00323A6B" w:rsidP="0076211A">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56</w:t>
            </w:r>
          </w:p>
        </w:tc>
        <w:tc>
          <w:tcPr>
            <w:tcW w:w="1985" w:type="dxa"/>
          </w:tcPr>
          <w:p w:rsidR="00323A6B" w:rsidRPr="0076211A" w:rsidRDefault="00323A6B" w:rsidP="0076211A">
            <w:pPr>
              <w:pStyle w:val="NoSpacing"/>
              <w:spacing w:line="276" w:lineRule="auto"/>
              <w:rPr>
                <w:rFonts w:ascii="Times New Roman" w:hAnsi="Times New Roman"/>
                <w:sz w:val="28"/>
                <w:szCs w:val="28"/>
                <w:lang w:val="uk-UA"/>
              </w:rPr>
            </w:pPr>
            <w:r w:rsidRPr="0076211A">
              <w:rPr>
                <w:rFonts w:ascii="Times New Roman" w:hAnsi="Times New Roman"/>
                <w:sz w:val="28"/>
                <w:szCs w:val="28"/>
                <w:lang w:val="uk-UA"/>
              </w:rPr>
              <w:t>78</w:t>
            </w:r>
          </w:p>
        </w:tc>
        <w:tc>
          <w:tcPr>
            <w:tcW w:w="1575" w:type="dxa"/>
          </w:tcPr>
          <w:p w:rsidR="00323A6B" w:rsidRPr="0076211A" w:rsidRDefault="00323A6B" w:rsidP="0076211A">
            <w:pPr>
              <w:pStyle w:val="NoSpacing"/>
              <w:spacing w:line="276" w:lineRule="auto"/>
              <w:jc w:val="center"/>
              <w:rPr>
                <w:rFonts w:ascii="Times New Roman" w:hAnsi="Times New Roman"/>
                <w:b/>
                <w:sz w:val="28"/>
                <w:szCs w:val="28"/>
                <w:lang w:val="uk-UA"/>
              </w:rPr>
            </w:pPr>
            <w:r w:rsidRPr="0076211A">
              <w:rPr>
                <w:rFonts w:ascii="Times New Roman" w:hAnsi="Times New Roman"/>
                <w:b/>
                <w:sz w:val="28"/>
                <w:szCs w:val="28"/>
                <w:lang w:val="uk-UA"/>
              </w:rPr>
              <w:t>64</w:t>
            </w:r>
          </w:p>
        </w:tc>
      </w:tr>
    </w:tbl>
    <w:p w:rsidR="00323A6B" w:rsidRPr="0076211A" w:rsidRDefault="00323A6B" w:rsidP="000E11B1">
      <w:pPr>
        <w:pStyle w:val="NoSpacing"/>
        <w:spacing w:line="276" w:lineRule="auto"/>
        <w:ind w:firstLine="720"/>
        <w:jc w:val="both"/>
        <w:rPr>
          <w:rFonts w:ascii="Times New Roman" w:hAnsi="Times New Roman"/>
          <w:sz w:val="28"/>
          <w:szCs w:val="28"/>
          <w:lang w:val="uk-UA"/>
        </w:rPr>
      </w:pPr>
    </w:p>
    <w:p w:rsidR="00323A6B" w:rsidRPr="0076211A" w:rsidRDefault="00323A6B" w:rsidP="000E11B1">
      <w:pPr>
        <w:pStyle w:val="NoSpacing"/>
        <w:spacing w:line="276" w:lineRule="auto"/>
        <w:ind w:firstLine="720"/>
        <w:jc w:val="both"/>
        <w:rPr>
          <w:rFonts w:ascii="Times New Roman" w:hAnsi="Times New Roman"/>
          <w:sz w:val="28"/>
          <w:szCs w:val="28"/>
          <w:lang w:val="uk-UA"/>
        </w:rPr>
      </w:pPr>
      <w:r w:rsidRPr="0076211A">
        <w:rPr>
          <w:rFonts w:ascii="Times New Roman" w:hAnsi="Times New Roman"/>
          <w:sz w:val="28"/>
          <w:szCs w:val="28"/>
          <w:lang w:val="uk-UA"/>
        </w:rPr>
        <w:t xml:space="preserve"> Відповідно за показниками освітньої лінії «Дитина у світі культури», здебільшого простежується – такий як, нижче середнього рівня. Труднощі викликають під час впізнавання твору, назви автора. Виконання таких музичних рухів як пружинка, виставляння ноги на п'ятку на носок, підскоки, колупалочка викликають також певні утруднення. </w:t>
      </w:r>
    </w:p>
    <w:p w:rsidR="00323A6B" w:rsidRPr="0076211A" w:rsidRDefault="00323A6B" w:rsidP="000E11B1">
      <w:pPr>
        <w:pStyle w:val="NoSpacing"/>
        <w:spacing w:line="276" w:lineRule="auto"/>
        <w:ind w:firstLine="720"/>
        <w:jc w:val="both"/>
        <w:rPr>
          <w:rFonts w:ascii="Times New Roman" w:hAnsi="Times New Roman"/>
          <w:sz w:val="28"/>
          <w:szCs w:val="28"/>
          <w:lang w:val="uk-UA"/>
        </w:rPr>
      </w:pPr>
      <w:r w:rsidRPr="0076211A">
        <w:rPr>
          <w:rFonts w:ascii="Times New Roman" w:hAnsi="Times New Roman"/>
          <w:sz w:val="28"/>
          <w:szCs w:val="28"/>
          <w:lang w:val="uk-UA"/>
        </w:rPr>
        <w:t>Зазначаючи відповідні результати моніторингових досягнень та певні резерви в роботі, маємо зробити певний висновок:</w:t>
      </w:r>
    </w:p>
    <w:p w:rsidR="00323A6B" w:rsidRPr="0076211A" w:rsidRDefault="00323A6B" w:rsidP="00465803">
      <w:pPr>
        <w:pStyle w:val="NoSpacing"/>
        <w:spacing w:line="276" w:lineRule="auto"/>
        <w:ind w:firstLine="810"/>
        <w:jc w:val="both"/>
        <w:rPr>
          <w:rFonts w:ascii="Times New Roman" w:hAnsi="Times New Roman"/>
          <w:sz w:val="28"/>
          <w:szCs w:val="28"/>
          <w:lang w:val="uk-UA"/>
        </w:rPr>
      </w:pPr>
      <w:r w:rsidRPr="0076211A">
        <w:rPr>
          <w:rFonts w:ascii="Times New Roman" w:hAnsi="Times New Roman"/>
          <w:sz w:val="28"/>
          <w:szCs w:val="28"/>
          <w:lang w:val="uk-UA"/>
        </w:rPr>
        <w:t xml:space="preserve">Найменш сформованою є освітня лінія «Мовлення дитини». Компонент формування  музичної компетенції у дошкільників освітньої лінії «Дитина у світі культури» також є на значно низькому рівні. </w:t>
      </w:r>
    </w:p>
    <w:p w:rsidR="00323A6B" w:rsidRPr="0076211A" w:rsidRDefault="00323A6B" w:rsidP="00465803">
      <w:pPr>
        <w:pStyle w:val="NoSpacing"/>
        <w:spacing w:line="276" w:lineRule="auto"/>
        <w:ind w:firstLine="810"/>
        <w:jc w:val="both"/>
        <w:rPr>
          <w:rFonts w:ascii="Times New Roman" w:hAnsi="Times New Roman"/>
          <w:sz w:val="28"/>
          <w:szCs w:val="28"/>
          <w:lang w:val="uk-UA"/>
        </w:rPr>
      </w:pPr>
      <w:r w:rsidRPr="0076211A">
        <w:rPr>
          <w:rFonts w:ascii="Times New Roman" w:hAnsi="Times New Roman"/>
          <w:sz w:val="28"/>
          <w:szCs w:val="28"/>
          <w:lang w:val="uk-UA"/>
        </w:rPr>
        <w:t>Нагальним сьогодні є питання щодо розвитку мовлення дітей, користування мовою у різних життєвих ситуаціях; залучення дітей до оволодіння українською мовою як державною на рівні вільного спілкування з іншими дітьми і дорослими.</w:t>
      </w:r>
    </w:p>
    <w:p w:rsidR="00323A6B" w:rsidRPr="0076211A" w:rsidRDefault="00323A6B" w:rsidP="00BF4FCF">
      <w:pPr>
        <w:pStyle w:val="NoSpacing"/>
        <w:spacing w:line="276" w:lineRule="auto"/>
        <w:ind w:firstLine="810"/>
        <w:jc w:val="both"/>
        <w:rPr>
          <w:rFonts w:ascii="Times New Roman" w:hAnsi="Times New Roman"/>
          <w:sz w:val="28"/>
          <w:szCs w:val="28"/>
          <w:lang w:val="uk-UA"/>
        </w:rPr>
      </w:pPr>
      <w:r w:rsidRPr="0076211A">
        <w:rPr>
          <w:rFonts w:ascii="Times New Roman" w:hAnsi="Times New Roman"/>
          <w:sz w:val="28"/>
          <w:szCs w:val="28"/>
          <w:lang w:val="uk-UA"/>
        </w:rPr>
        <w:t>Тому напрямок роботи з мовленнєвої діяльності є головним.</w:t>
      </w:r>
    </w:p>
    <w:p w:rsidR="00323A6B" w:rsidRPr="0076211A" w:rsidRDefault="00323A6B" w:rsidP="009174AC">
      <w:pPr>
        <w:pStyle w:val="NoSpacing"/>
        <w:spacing w:line="276" w:lineRule="auto"/>
        <w:jc w:val="both"/>
        <w:rPr>
          <w:rFonts w:ascii="Times New Roman" w:hAnsi="Times New Roman"/>
          <w:sz w:val="28"/>
          <w:szCs w:val="28"/>
          <w:lang w:val="uk-UA"/>
        </w:rPr>
      </w:pPr>
      <w:r w:rsidRPr="0076211A">
        <w:rPr>
          <w:rFonts w:ascii="Times New Roman" w:hAnsi="Times New Roman"/>
          <w:sz w:val="28"/>
          <w:szCs w:val="28"/>
          <w:lang w:val="uk-UA"/>
        </w:rPr>
        <w:t>Виходячи з вищезазначеного, усім педагогічним працівникам рекомендовано:</w:t>
      </w:r>
    </w:p>
    <w:p w:rsidR="00323A6B" w:rsidRPr="0076211A" w:rsidRDefault="00323A6B" w:rsidP="009174AC">
      <w:pPr>
        <w:pStyle w:val="NoSpacing"/>
        <w:spacing w:line="276" w:lineRule="auto"/>
        <w:jc w:val="both"/>
        <w:rPr>
          <w:rFonts w:ascii="Times New Roman" w:hAnsi="Times New Roman"/>
          <w:sz w:val="28"/>
          <w:szCs w:val="28"/>
          <w:lang w:val="uk-UA"/>
        </w:rPr>
      </w:pPr>
      <w:r w:rsidRPr="0076211A">
        <w:rPr>
          <w:rFonts w:ascii="Times New Roman" w:hAnsi="Times New Roman"/>
          <w:sz w:val="28"/>
          <w:szCs w:val="28"/>
          <w:lang w:val="uk-UA"/>
        </w:rPr>
        <w:t>1. Працювати над реалізацією завдань Освітньої програми для дітей  від 2 до 7 років «Дитина» на виконання завдань Базового компонента дошкільної освіти.</w:t>
      </w:r>
    </w:p>
    <w:p w:rsidR="00323A6B" w:rsidRPr="0076211A" w:rsidRDefault="00323A6B" w:rsidP="009174AC">
      <w:pPr>
        <w:pStyle w:val="NoSpacing"/>
        <w:spacing w:line="276" w:lineRule="auto"/>
        <w:jc w:val="both"/>
        <w:rPr>
          <w:rFonts w:ascii="Times New Roman" w:hAnsi="Times New Roman"/>
          <w:sz w:val="28"/>
          <w:szCs w:val="28"/>
          <w:lang w:val="uk-UA"/>
        </w:rPr>
      </w:pPr>
      <w:r w:rsidRPr="0076211A">
        <w:rPr>
          <w:rFonts w:ascii="Times New Roman" w:hAnsi="Times New Roman"/>
          <w:sz w:val="28"/>
          <w:szCs w:val="28"/>
          <w:lang w:val="uk-UA"/>
        </w:rPr>
        <w:t>2. Активно впроваджувати інноваційні методи та прийоми для підвищення пізнавальної активності дітей.</w:t>
      </w:r>
    </w:p>
    <w:p w:rsidR="00323A6B" w:rsidRPr="0076211A" w:rsidRDefault="00323A6B" w:rsidP="009174AC">
      <w:pPr>
        <w:pStyle w:val="NoSpacing"/>
        <w:spacing w:line="276" w:lineRule="auto"/>
        <w:jc w:val="both"/>
        <w:rPr>
          <w:rFonts w:ascii="Times New Roman" w:hAnsi="Times New Roman"/>
          <w:sz w:val="28"/>
          <w:szCs w:val="28"/>
          <w:lang w:val="uk-UA"/>
        </w:rPr>
      </w:pPr>
      <w:r w:rsidRPr="0076211A">
        <w:rPr>
          <w:rFonts w:ascii="Times New Roman" w:hAnsi="Times New Roman"/>
          <w:sz w:val="28"/>
          <w:szCs w:val="28"/>
          <w:lang w:val="uk-UA"/>
        </w:rPr>
        <w:t>3. Забезпечити батьківські групи вайбер - необхідною консультативно-просвітницькою інформацією.</w:t>
      </w:r>
    </w:p>
    <w:p w:rsidR="00323A6B" w:rsidRPr="0076211A" w:rsidRDefault="00323A6B" w:rsidP="009174AC">
      <w:pPr>
        <w:pStyle w:val="NoSpacing"/>
        <w:spacing w:line="276" w:lineRule="auto"/>
        <w:jc w:val="both"/>
        <w:rPr>
          <w:rFonts w:ascii="Times New Roman" w:hAnsi="Times New Roman"/>
          <w:sz w:val="28"/>
          <w:szCs w:val="28"/>
          <w:lang w:val="uk-UA"/>
        </w:rPr>
      </w:pPr>
      <w:r w:rsidRPr="0076211A">
        <w:rPr>
          <w:rFonts w:ascii="Times New Roman" w:hAnsi="Times New Roman"/>
          <w:sz w:val="28"/>
          <w:szCs w:val="28"/>
          <w:lang w:val="uk-UA"/>
        </w:rPr>
        <w:t>4. Проводити індивідуальну роботу з дітьми з епорушенням мови відповідно до рекомендацій практичного психолога, вчител</w:t>
      </w:r>
      <w:r>
        <w:rPr>
          <w:rFonts w:ascii="Times New Roman" w:hAnsi="Times New Roman"/>
          <w:sz w:val="28"/>
          <w:szCs w:val="28"/>
          <w:lang w:val="uk-UA"/>
        </w:rPr>
        <w:t>ів</w:t>
      </w:r>
      <w:r w:rsidRPr="0076211A">
        <w:rPr>
          <w:rFonts w:ascii="Times New Roman" w:hAnsi="Times New Roman"/>
          <w:sz w:val="28"/>
          <w:szCs w:val="28"/>
          <w:lang w:val="uk-UA"/>
        </w:rPr>
        <w:t>-логопед</w:t>
      </w:r>
      <w:r>
        <w:rPr>
          <w:rFonts w:ascii="Times New Roman" w:hAnsi="Times New Roman"/>
          <w:sz w:val="28"/>
          <w:szCs w:val="28"/>
          <w:lang w:val="uk-UA"/>
        </w:rPr>
        <w:t>ів</w:t>
      </w:r>
      <w:r w:rsidRPr="0076211A">
        <w:rPr>
          <w:rFonts w:ascii="Times New Roman" w:hAnsi="Times New Roman"/>
          <w:sz w:val="28"/>
          <w:szCs w:val="28"/>
          <w:lang w:val="uk-UA"/>
        </w:rPr>
        <w:t>. Скоординувати роботу на опанування навичок соціальної компетенції у дітей з порушенням мови.</w:t>
      </w:r>
    </w:p>
    <w:p w:rsidR="00323A6B" w:rsidRPr="0076211A" w:rsidRDefault="00323A6B" w:rsidP="009174AC">
      <w:pPr>
        <w:pStyle w:val="NoSpacing"/>
        <w:spacing w:line="276" w:lineRule="auto"/>
        <w:jc w:val="both"/>
        <w:rPr>
          <w:rFonts w:ascii="Times New Roman" w:hAnsi="Times New Roman"/>
          <w:sz w:val="28"/>
          <w:szCs w:val="28"/>
          <w:lang w:val="uk-UA"/>
        </w:rPr>
      </w:pPr>
      <w:r w:rsidRPr="0076211A">
        <w:rPr>
          <w:rFonts w:ascii="Times New Roman" w:hAnsi="Times New Roman"/>
          <w:sz w:val="28"/>
          <w:szCs w:val="28"/>
          <w:lang w:val="uk-UA"/>
        </w:rPr>
        <w:t xml:space="preserve">5. Проводити роз’яснювальну роботу з батьками в онлайн-режимі на платформі </w:t>
      </w:r>
      <w:r w:rsidRPr="0076211A">
        <w:rPr>
          <w:rFonts w:ascii="Times New Roman" w:hAnsi="Times New Roman"/>
          <w:sz w:val="28"/>
          <w:szCs w:val="28"/>
          <w:lang w:val="en-US"/>
        </w:rPr>
        <w:t>Zoom</w:t>
      </w:r>
      <w:r w:rsidRPr="0076211A">
        <w:rPr>
          <w:rFonts w:ascii="Times New Roman" w:hAnsi="Times New Roman"/>
          <w:sz w:val="28"/>
          <w:szCs w:val="28"/>
          <w:lang w:val="uk-UA"/>
        </w:rPr>
        <w:t>, щодо необхідності роботи з дітьми вдома з розвитку пізнавальної сфери, логіко-математичного, мовленнєвого та художньо-естетичного розвитку.</w:t>
      </w:r>
    </w:p>
    <w:p w:rsidR="00323A6B" w:rsidRPr="0076211A" w:rsidRDefault="00323A6B" w:rsidP="009174AC">
      <w:pPr>
        <w:pStyle w:val="NoSpacing"/>
        <w:spacing w:line="276" w:lineRule="auto"/>
        <w:jc w:val="both"/>
        <w:rPr>
          <w:rFonts w:ascii="Times New Roman" w:hAnsi="Times New Roman"/>
          <w:sz w:val="28"/>
          <w:szCs w:val="28"/>
          <w:lang w:val="uk-UA"/>
        </w:rPr>
      </w:pPr>
      <w:r w:rsidRPr="0076211A">
        <w:rPr>
          <w:rFonts w:ascii="Times New Roman" w:hAnsi="Times New Roman"/>
          <w:sz w:val="28"/>
          <w:szCs w:val="28"/>
          <w:lang w:val="uk-UA"/>
        </w:rPr>
        <w:t>6. Планувати та проводити індивідуальну роботу з дітьми, які потребують підвищення рівня відповідних компетентностей.</w:t>
      </w:r>
    </w:p>
    <w:p w:rsidR="00323A6B" w:rsidRPr="0076211A" w:rsidRDefault="00323A6B" w:rsidP="009174AC">
      <w:pPr>
        <w:pStyle w:val="NoSpacing"/>
        <w:spacing w:line="276" w:lineRule="auto"/>
        <w:jc w:val="both"/>
        <w:rPr>
          <w:rFonts w:ascii="Times New Roman" w:hAnsi="Times New Roman"/>
          <w:sz w:val="28"/>
          <w:szCs w:val="28"/>
          <w:lang w:val="uk-UA"/>
        </w:rPr>
      </w:pPr>
      <w:r w:rsidRPr="0076211A">
        <w:rPr>
          <w:rFonts w:ascii="Times New Roman" w:hAnsi="Times New Roman"/>
          <w:sz w:val="28"/>
          <w:szCs w:val="28"/>
          <w:lang w:val="uk-UA"/>
        </w:rPr>
        <w:t>7. Контролювати мовлення дітей та  корегувати його під час всіх видів діяльності, враховуючи поради вчителя-логопеда.</w:t>
      </w:r>
    </w:p>
    <w:p w:rsidR="00323A6B" w:rsidRPr="0076211A" w:rsidRDefault="00323A6B" w:rsidP="0023508E">
      <w:pPr>
        <w:pStyle w:val="NoSpacing"/>
        <w:spacing w:line="276" w:lineRule="auto"/>
        <w:jc w:val="both"/>
        <w:rPr>
          <w:rFonts w:ascii="Times New Roman" w:hAnsi="Times New Roman"/>
          <w:sz w:val="28"/>
          <w:szCs w:val="28"/>
          <w:lang w:val="uk-UA"/>
        </w:rPr>
      </w:pPr>
    </w:p>
    <w:sectPr w:rsidR="00323A6B" w:rsidRPr="0076211A" w:rsidSect="0076211A">
      <w:headerReference w:type="default" r:id="rId9"/>
      <w:pgSz w:w="12240" w:h="15840"/>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A6B" w:rsidRDefault="00323A6B" w:rsidP="00145083">
      <w:r>
        <w:separator/>
      </w:r>
    </w:p>
  </w:endnote>
  <w:endnote w:type="continuationSeparator" w:id="0">
    <w:p w:rsidR="00323A6B" w:rsidRDefault="00323A6B" w:rsidP="00145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A6B" w:rsidRDefault="00323A6B" w:rsidP="00145083">
      <w:r>
        <w:separator/>
      </w:r>
    </w:p>
  </w:footnote>
  <w:footnote w:type="continuationSeparator" w:id="0">
    <w:p w:rsidR="00323A6B" w:rsidRDefault="00323A6B" w:rsidP="00145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A6B" w:rsidRDefault="00323A6B">
    <w:pPr>
      <w:pStyle w:val="Header"/>
      <w:jc w:val="right"/>
    </w:pPr>
    <w:fldSimple w:instr=" PAGE   \* MERGEFORMAT ">
      <w:r>
        <w:rPr>
          <w:noProof/>
        </w:rPr>
        <w:t>3</w:t>
      </w:r>
    </w:fldSimple>
  </w:p>
  <w:p w:rsidR="00323A6B" w:rsidRDefault="00323A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936"/>
    <w:multiLevelType w:val="hybridMultilevel"/>
    <w:tmpl w:val="C04009C8"/>
    <w:lvl w:ilvl="0" w:tplc="FFFFFFFF">
      <w:start w:val="9"/>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3492AFB"/>
    <w:multiLevelType w:val="hybridMultilevel"/>
    <w:tmpl w:val="4C244FF0"/>
    <w:lvl w:ilvl="0" w:tplc="FFFFFFFF">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423D9"/>
    <w:multiLevelType w:val="hybridMultilevel"/>
    <w:tmpl w:val="076E757E"/>
    <w:lvl w:ilvl="0" w:tplc="FFFFFFFF">
      <w:start w:val="9"/>
      <w:numFmt w:val="bullet"/>
      <w:lvlText w:val="-"/>
      <w:lvlJc w:val="left"/>
      <w:pPr>
        <w:ind w:left="1680" w:hanging="360"/>
      </w:pPr>
      <w:rPr>
        <w:rFonts w:ascii="Times New Roman" w:eastAsia="Times New Roman" w:hAnsi="Times New Roman"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nsid w:val="0AE76ED8"/>
    <w:multiLevelType w:val="hybridMultilevel"/>
    <w:tmpl w:val="2EE095D2"/>
    <w:lvl w:ilvl="0" w:tplc="2708E5B2">
      <w:start w:val="1"/>
      <w:numFmt w:val="decimal"/>
      <w:lvlText w:val="%1."/>
      <w:lvlJc w:val="left"/>
      <w:pPr>
        <w:ind w:left="1620" w:hanging="360"/>
      </w:pPr>
      <w:rPr>
        <w:rFonts w:cs="Times New Roman"/>
        <w:b w:val="0"/>
        <w:i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
    <w:nsid w:val="1BF77BD1"/>
    <w:multiLevelType w:val="hybridMultilevel"/>
    <w:tmpl w:val="B1F8F696"/>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
    <w:nsid w:val="1CD020D3"/>
    <w:multiLevelType w:val="hybridMultilevel"/>
    <w:tmpl w:val="255E024C"/>
    <w:lvl w:ilvl="0" w:tplc="184690EC">
      <w:start w:val="1"/>
      <w:numFmt w:val="decimal"/>
      <w:lvlText w:val="%1)"/>
      <w:lvlJc w:val="left"/>
      <w:pPr>
        <w:ind w:left="1845" w:hanging="1125"/>
      </w:pPr>
      <w:rPr>
        <w:rFonts w:eastAsia="Times New Roman"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D9E67E9"/>
    <w:multiLevelType w:val="hybridMultilevel"/>
    <w:tmpl w:val="B310178E"/>
    <w:lvl w:ilvl="0" w:tplc="2708E5B2">
      <w:start w:val="1"/>
      <w:numFmt w:val="decimal"/>
      <w:lvlText w:val="%1."/>
      <w:lvlJc w:val="left"/>
      <w:pPr>
        <w:ind w:left="3240" w:hanging="360"/>
      </w:pPr>
      <w:rPr>
        <w:rFonts w:cs="Times New Roman"/>
        <w:b w:val="0"/>
        <w:i w:val="0"/>
      </w:rPr>
    </w:lvl>
    <w:lvl w:ilvl="1" w:tplc="04090019" w:tentative="1">
      <w:start w:val="1"/>
      <w:numFmt w:val="lowerLetter"/>
      <w:lvlText w:val="%2."/>
      <w:lvlJc w:val="left"/>
      <w:pPr>
        <w:ind w:left="3060" w:hanging="360"/>
      </w:pPr>
      <w:rPr>
        <w:rFonts w:cs="Times New Roman"/>
      </w:rPr>
    </w:lvl>
    <w:lvl w:ilvl="2" w:tplc="0409000F">
      <w:start w:val="1"/>
      <w:numFmt w:val="decimal"/>
      <w:lvlText w:val="%3."/>
      <w:lvlJc w:val="lef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7">
    <w:nsid w:val="2492370F"/>
    <w:multiLevelType w:val="hybridMultilevel"/>
    <w:tmpl w:val="DD82695C"/>
    <w:lvl w:ilvl="0" w:tplc="FFFFFFFF">
      <w:start w:val="9"/>
      <w:numFmt w:val="bullet"/>
      <w:lvlText w:val="-"/>
      <w:lvlJc w:val="left"/>
      <w:pPr>
        <w:ind w:left="1620" w:hanging="360"/>
      </w:pPr>
      <w:rPr>
        <w:rFonts w:ascii="Times New Roman" w:eastAsia="Times New Roman" w:hAnsi="Times New Roman"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D223BDC"/>
    <w:multiLevelType w:val="hybridMultilevel"/>
    <w:tmpl w:val="338021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0D93E3B"/>
    <w:multiLevelType w:val="hybridMultilevel"/>
    <w:tmpl w:val="080AC3CC"/>
    <w:lvl w:ilvl="0" w:tplc="584E0D5C">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A6CF7"/>
    <w:multiLevelType w:val="hybridMultilevel"/>
    <w:tmpl w:val="0FCC6748"/>
    <w:lvl w:ilvl="0" w:tplc="FFFFFFFF">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21F59"/>
    <w:multiLevelType w:val="hybridMultilevel"/>
    <w:tmpl w:val="483EBF96"/>
    <w:lvl w:ilvl="0" w:tplc="0000000F">
      <w:start w:val="1"/>
      <w:numFmt w:val="decimal"/>
      <w:lvlText w:val="%1."/>
      <w:lvlJc w:val="left"/>
      <w:pPr>
        <w:ind w:left="644"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2">
    <w:nsid w:val="53716B35"/>
    <w:multiLevelType w:val="hybridMultilevel"/>
    <w:tmpl w:val="5F54991A"/>
    <w:lvl w:ilvl="0" w:tplc="CCCEB836">
      <w:start w:val="1"/>
      <w:numFmt w:val="decimal"/>
      <w:lvlText w:val="%1."/>
      <w:lvlJc w:val="left"/>
      <w:pPr>
        <w:ind w:left="2100" w:hanging="120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5BC133D5"/>
    <w:multiLevelType w:val="hybridMultilevel"/>
    <w:tmpl w:val="15523102"/>
    <w:lvl w:ilvl="0" w:tplc="FFFFFFFF">
      <w:start w:val="9"/>
      <w:numFmt w:val="bullet"/>
      <w:lvlText w:val="-"/>
      <w:lvlJc w:val="left"/>
      <w:pPr>
        <w:ind w:left="1530" w:hanging="360"/>
      </w:pPr>
      <w:rPr>
        <w:rFonts w:ascii="Times New Roman" w:eastAsia="Times New Roman" w:hAnsi="Times New Roman"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61B11E5A"/>
    <w:multiLevelType w:val="hybridMultilevel"/>
    <w:tmpl w:val="561C0590"/>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nsid w:val="67B441E4"/>
    <w:multiLevelType w:val="hybridMultilevel"/>
    <w:tmpl w:val="2EA24D98"/>
    <w:lvl w:ilvl="0" w:tplc="FFFFFFFF">
      <w:start w:val="9"/>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F066C2"/>
    <w:multiLevelType w:val="hybridMultilevel"/>
    <w:tmpl w:val="FEF0C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1"/>
  </w:num>
  <w:num w:numId="5">
    <w:abstractNumId w:val="9"/>
  </w:num>
  <w:num w:numId="6">
    <w:abstractNumId w:val="2"/>
  </w:num>
  <w:num w:numId="7">
    <w:abstractNumId w:val="15"/>
  </w:num>
  <w:num w:numId="8">
    <w:abstractNumId w:val="5"/>
  </w:num>
  <w:num w:numId="9">
    <w:abstractNumId w:val="14"/>
  </w:num>
  <w:num w:numId="10">
    <w:abstractNumId w:val="12"/>
  </w:num>
  <w:num w:numId="11">
    <w:abstractNumId w:val="4"/>
  </w:num>
  <w:num w:numId="12">
    <w:abstractNumId w:val="3"/>
  </w:num>
  <w:num w:numId="13">
    <w:abstractNumId w:val="7"/>
  </w:num>
  <w:num w:numId="14">
    <w:abstractNumId w:val="6"/>
  </w:num>
  <w:num w:numId="15">
    <w:abstractNumId w:val="0"/>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FF1"/>
    <w:rsid w:val="00011755"/>
    <w:rsid w:val="00013645"/>
    <w:rsid w:val="00017E88"/>
    <w:rsid w:val="0002074E"/>
    <w:rsid w:val="00030059"/>
    <w:rsid w:val="00045B5B"/>
    <w:rsid w:val="00053625"/>
    <w:rsid w:val="000550C2"/>
    <w:rsid w:val="000636A3"/>
    <w:rsid w:val="00070A5B"/>
    <w:rsid w:val="000717B6"/>
    <w:rsid w:val="0007260E"/>
    <w:rsid w:val="00074092"/>
    <w:rsid w:val="00082A0D"/>
    <w:rsid w:val="00085EA5"/>
    <w:rsid w:val="00085FF4"/>
    <w:rsid w:val="00095ED2"/>
    <w:rsid w:val="000B5644"/>
    <w:rsid w:val="000C1D11"/>
    <w:rsid w:val="000C20FA"/>
    <w:rsid w:val="000D1E77"/>
    <w:rsid w:val="000D4070"/>
    <w:rsid w:val="000E11B1"/>
    <w:rsid w:val="000E7421"/>
    <w:rsid w:val="000F398C"/>
    <w:rsid w:val="000F5B3A"/>
    <w:rsid w:val="001032C7"/>
    <w:rsid w:val="00107298"/>
    <w:rsid w:val="00110040"/>
    <w:rsid w:val="00114DE6"/>
    <w:rsid w:val="00115C72"/>
    <w:rsid w:val="00145083"/>
    <w:rsid w:val="00150EBB"/>
    <w:rsid w:val="00163AD4"/>
    <w:rsid w:val="00174937"/>
    <w:rsid w:val="00190160"/>
    <w:rsid w:val="00190C93"/>
    <w:rsid w:val="001958BE"/>
    <w:rsid w:val="001A353B"/>
    <w:rsid w:val="001A6EE4"/>
    <w:rsid w:val="001B4615"/>
    <w:rsid w:val="001C41A6"/>
    <w:rsid w:val="001D688F"/>
    <w:rsid w:val="001D6AFB"/>
    <w:rsid w:val="001E1789"/>
    <w:rsid w:val="001F5B06"/>
    <w:rsid w:val="001F5E8B"/>
    <w:rsid w:val="001F77B9"/>
    <w:rsid w:val="002108B8"/>
    <w:rsid w:val="00210965"/>
    <w:rsid w:val="0021209C"/>
    <w:rsid w:val="00215E75"/>
    <w:rsid w:val="00223731"/>
    <w:rsid w:val="00226337"/>
    <w:rsid w:val="00232B68"/>
    <w:rsid w:val="0023508E"/>
    <w:rsid w:val="00235E29"/>
    <w:rsid w:val="00237461"/>
    <w:rsid w:val="00254DC1"/>
    <w:rsid w:val="00262F85"/>
    <w:rsid w:val="00263CDF"/>
    <w:rsid w:val="00273CE3"/>
    <w:rsid w:val="00274F41"/>
    <w:rsid w:val="00275CEB"/>
    <w:rsid w:val="002866E5"/>
    <w:rsid w:val="00294D69"/>
    <w:rsid w:val="002A1859"/>
    <w:rsid w:val="002A3B0C"/>
    <w:rsid w:val="002B24A4"/>
    <w:rsid w:val="002C6C6F"/>
    <w:rsid w:val="002D0210"/>
    <w:rsid w:val="002E0BA3"/>
    <w:rsid w:val="002E2F47"/>
    <w:rsid w:val="002E4B2C"/>
    <w:rsid w:val="002E5C2F"/>
    <w:rsid w:val="002F0655"/>
    <w:rsid w:val="002F0D7B"/>
    <w:rsid w:val="002F1E7F"/>
    <w:rsid w:val="002F4900"/>
    <w:rsid w:val="002F7705"/>
    <w:rsid w:val="00302F06"/>
    <w:rsid w:val="0031361C"/>
    <w:rsid w:val="00323A6B"/>
    <w:rsid w:val="0032483E"/>
    <w:rsid w:val="0033101C"/>
    <w:rsid w:val="00332BEB"/>
    <w:rsid w:val="003359F2"/>
    <w:rsid w:val="00350DCC"/>
    <w:rsid w:val="0035106A"/>
    <w:rsid w:val="003573B3"/>
    <w:rsid w:val="00362FC4"/>
    <w:rsid w:val="00370F5A"/>
    <w:rsid w:val="0038715E"/>
    <w:rsid w:val="00393BA0"/>
    <w:rsid w:val="0039487D"/>
    <w:rsid w:val="003A106D"/>
    <w:rsid w:val="003A594C"/>
    <w:rsid w:val="003C5526"/>
    <w:rsid w:val="003E0E43"/>
    <w:rsid w:val="003E15CD"/>
    <w:rsid w:val="003E206F"/>
    <w:rsid w:val="003E3E2B"/>
    <w:rsid w:val="003E58D3"/>
    <w:rsid w:val="003F48A0"/>
    <w:rsid w:val="004129F2"/>
    <w:rsid w:val="00413FA0"/>
    <w:rsid w:val="00424E88"/>
    <w:rsid w:val="0042727E"/>
    <w:rsid w:val="00432982"/>
    <w:rsid w:val="00434AAE"/>
    <w:rsid w:val="004358DE"/>
    <w:rsid w:val="00435B5B"/>
    <w:rsid w:val="00441A9D"/>
    <w:rsid w:val="004424AF"/>
    <w:rsid w:val="00445AAC"/>
    <w:rsid w:val="00462B5A"/>
    <w:rsid w:val="004650F7"/>
    <w:rsid w:val="00465803"/>
    <w:rsid w:val="00467FFC"/>
    <w:rsid w:val="00472301"/>
    <w:rsid w:val="00473FB8"/>
    <w:rsid w:val="004749BD"/>
    <w:rsid w:val="00484D19"/>
    <w:rsid w:val="00494149"/>
    <w:rsid w:val="004A4282"/>
    <w:rsid w:val="004A7B79"/>
    <w:rsid w:val="004C1832"/>
    <w:rsid w:val="004C1CCD"/>
    <w:rsid w:val="004C6575"/>
    <w:rsid w:val="004C7FCE"/>
    <w:rsid w:val="00502325"/>
    <w:rsid w:val="005044E1"/>
    <w:rsid w:val="005113B6"/>
    <w:rsid w:val="0052229D"/>
    <w:rsid w:val="00522A47"/>
    <w:rsid w:val="00523478"/>
    <w:rsid w:val="00525BD9"/>
    <w:rsid w:val="00531E3E"/>
    <w:rsid w:val="00532682"/>
    <w:rsid w:val="00536CE7"/>
    <w:rsid w:val="00540575"/>
    <w:rsid w:val="005469BF"/>
    <w:rsid w:val="00553F3D"/>
    <w:rsid w:val="005544FE"/>
    <w:rsid w:val="00554C3C"/>
    <w:rsid w:val="00555620"/>
    <w:rsid w:val="0055600B"/>
    <w:rsid w:val="00566CB3"/>
    <w:rsid w:val="00570946"/>
    <w:rsid w:val="00571135"/>
    <w:rsid w:val="005873BD"/>
    <w:rsid w:val="00595DED"/>
    <w:rsid w:val="00597E77"/>
    <w:rsid w:val="005A073C"/>
    <w:rsid w:val="005A2C2F"/>
    <w:rsid w:val="005B096F"/>
    <w:rsid w:val="005D5702"/>
    <w:rsid w:val="005E2357"/>
    <w:rsid w:val="005E3603"/>
    <w:rsid w:val="005E5736"/>
    <w:rsid w:val="005E6F32"/>
    <w:rsid w:val="005E7EF1"/>
    <w:rsid w:val="005F5025"/>
    <w:rsid w:val="005F59D2"/>
    <w:rsid w:val="00606DB5"/>
    <w:rsid w:val="00607EFC"/>
    <w:rsid w:val="00623E37"/>
    <w:rsid w:val="00632FBD"/>
    <w:rsid w:val="00633A49"/>
    <w:rsid w:val="00634A8F"/>
    <w:rsid w:val="00646DD8"/>
    <w:rsid w:val="00654131"/>
    <w:rsid w:val="006616A5"/>
    <w:rsid w:val="0067073A"/>
    <w:rsid w:val="0067795F"/>
    <w:rsid w:val="0068002B"/>
    <w:rsid w:val="006A09E7"/>
    <w:rsid w:val="006A469B"/>
    <w:rsid w:val="006B0DF5"/>
    <w:rsid w:val="006B4397"/>
    <w:rsid w:val="006B5C83"/>
    <w:rsid w:val="006D0907"/>
    <w:rsid w:val="006D11A4"/>
    <w:rsid w:val="006D161C"/>
    <w:rsid w:val="006D3350"/>
    <w:rsid w:val="006D3E93"/>
    <w:rsid w:val="006D69ED"/>
    <w:rsid w:val="006F222C"/>
    <w:rsid w:val="00700955"/>
    <w:rsid w:val="00705ED7"/>
    <w:rsid w:val="00707864"/>
    <w:rsid w:val="00707F89"/>
    <w:rsid w:val="00721BE1"/>
    <w:rsid w:val="00726C80"/>
    <w:rsid w:val="007303B3"/>
    <w:rsid w:val="007308B7"/>
    <w:rsid w:val="00731F30"/>
    <w:rsid w:val="00741B1C"/>
    <w:rsid w:val="00750D85"/>
    <w:rsid w:val="00760976"/>
    <w:rsid w:val="0076211A"/>
    <w:rsid w:val="00763AFE"/>
    <w:rsid w:val="00765E93"/>
    <w:rsid w:val="007707DD"/>
    <w:rsid w:val="00773DA8"/>
    <w:rsid w:val="0077737C"/>
    <w:rsid w:val="007809E3"/>
    <w:rsid w:val="007833FD"/>
    <w:rsid w:val="0078348C"/>
    <w:rsid w:val="00790153"/>
    <w:rsid w:val="00791A5C"/>
    <w:rsid w:val="00791CC9"/>
    <w:rsid w:val="00795A0A"/>
    <w:rsid w:val="007B74AE"/>
    <w:rsid w:val="007C50A9"/>
    <w:rsid w:val="007C5E01"/>
    <w:rsid w:val="007D4303"/>
    <w:rsid w:val="007D78F6"/>
    <w:rsid w:val="007D7F26"/>
    <w:rsid w:val="007E090C"/>
    <w:rsid w:val="007E2053"/>
    <w:rsid w:val="007E251D"/>
    <w:rsid w:val="007F0FF1"/>
    <w:rsid w:val="007F2C9E"/>
    <w:rsid w:val="0080526C"/>
    <w:rsid w:val="0080625A"/>
    <w:rsid w:val="0081495B"/>
    <w:rsid w:val="008162C0"/>
    <w:rsid w:val="008165EE"/>
    <w:rsid w:val="00817186"/>
    <w:rsid w:val="00817506"/>
    <w:rsid w:val="008234F8"/>
    <w:rsid w:val="008241D6"/>
    <w:rsid w:val="00824DD8"/>
    <w:rsid w:val="008309B9"/>
    <w:rsid w:val="008458B2"/>
    <w:rsid w:val="0085433C"/>
    <w:rsid w:val="00863C79"/>
    <w:rsid w:val="00874F64"/>
    <w:rsid w:val="008A46C1"/>
    <w:rsid w:val="008B29CE"/>
    <w:rsid w:val="008D70E5"/>
    <w:rsid w:val="008E2959"/>
    <w:rsid w:val="008E2C82"/>
    <w:rsid w:val="0090496B"/>
    <w:rsid w:val="00904F22"/>
    <w:rsid w:val="00905E8D"/>
    <w:rsid w:val="009174AC"/>
    <w:rsid w:val="00922FE4"/>
    <w:rsid w:val="009271F7"/>
    <w:rsid w:val="00930CA8"/>
    <w:rsid w:val="00935801"/>
    <w:rsid w:val="00945292"/>
    <w:rsid w:val="00946FED"/>
    <w:rsid w:val="00950446"/>
    <w:rsid w:val="009531EC"/>
    <w:rsid w:val="00954E29"/>
    <w:rsid w:val="00955C66"/>
    <w:rsid w:val="00956EC9"/>
    <w:rsid w:val="00960BB1"/>
    <w:rsid w:val="00960D8F"/>
    <w:rsid w:val="00962FD9"/>
    <w:rsid w:val="00965742"/>
    <w:rsid w:val="00965A79"/>
    <w:rsid w:val="009761C1"/>
    <w:rsid w:val="009925B5"/>
    <w:rsid w:val="00992AEA"/>
    <w:rsid w:val="009A0ADE"/>
    <w:rsid w:val="009A354E"/>
    <w:rsid w:val="009B5DB9"/>
    <w:rsid w:val="009B729D"/>
    <w:rsid w:val="009C4F58"/>
    <w:rsid w:val="009C5714"/>
    <w:rsid w:val="009C6F90"/>
    <w:rsid w:val="009D24C3"/>
    <w:rsid w:val="009D66EC"/>
    <w:rsid w:val="009E5889"/>
    <w:rsid w:val="009F7138"/>
    <w:rsid w:val="00A10B36"/>
    <w:rsid w:val="00A210A1"/>
    <w:rsid w:val="00A21B46"/>
    <w:rsid w:val="00A33B38"/>
    <w:rsid w:val="00A33C0C"/>
    <w:rsid w:val="00A432A8"/>
    <w:rsid w:val="00A45F20"/>
    <w:rsid w:val="00A673B1"/>
    <w:rsid w:val="00A94A5A"/>
    <w:rsid w:val="00A9762E"/>
    <w:rsid w:val="00AA06A7"/>
    <w:rsid w:val="00AA619E"/>
    <w:rsid w:val="00AA67CF"/>
    <w:rsid w:val="00AC3EBA"/>
    <w:rsid w:val="00AD5CEB"/>
    <w:rsid w:val="00AE11CA"/>
    <w:rsid w:val="00AE2930"/>
    <w:rsid w:val="00AE2BA0"/>
    <w:rsid w:val="00AE3BFC"/>
    <w:rsid w:val="00AE5CB9"/>
    <w:rsid w:val="00AF42C9"/>
    <w:rsid w:val="00B14709"/>
    <w:rsid w:val="00B152AB"/>
    <w:rsid w:val="00B15D9F"/>
    <w:rsid w:val="00B25249"/>
    <w:rsid w:val="00B25A0C"/>
    <w:rsid w:val="00B411D1"/>
    <w:rsid w:val="00B4708D"/>
    <w:rsid w:val="00B57E69"/>
    <w:rsid w:val="00B74A88"/>
    <w:rsid w:val="00B77457"/>
    <w:rsid w:val="00B96734"/>
    <w:rsid w:val="00BA0429"/>
    <w:rsid w:val="00BA1593"/>
    <w:rsid w:val="00BB2C6C"/>
    <w:rsid w:val="00BB6F4C"/>
    <w:rsid w:val="00BB72B8"/>
    <w:rsid w:val="00BC54F7"/>
    <w:rsid w:val="00BE6F19"/>
    <w:rsid w:val="00BF1CC6"/>
    <w:rsid w:val="00BF446C"/>
    <w:rsid w:val="00BF4FCF"/>
    <w:rsid w:val="00BF5180"/>
    <w:rsid w:val="00C06452"/>
    <w:rsid w:val="00C2183E"/>
    <w:rsid w:val="00C23346"/>
    <w:rsid w:val="00C26D05"/>
    <w:rsid w:val="00C27317"/>
    <w:rsid w:val="00C326CA"/>
    <w:rsid w:val="00C33661"/>
    <w:rsid w:val="00C36681"/>
    <w:rsid w:val="00C40866"/>
    <w:rsid w:val="00C419AD"/>
    <w:rsid w:val="00C47F38"/>
    <w:rsid w:val="00C51F01"/>
    <w:rsid w:val="00C6375F"/>
    <w:rsid w:val="00C65827"/>
    <w:rsid w:val="00C6769B"/>
    <w:rsid w:val="00C77274"/>
    <w:rsid w:val="00C81050"/>
    <w:rsid w:val="00C82DA0"/>
    <w:rsid w:val="00C83D5F"/>
    <w:rsid w:val="00C83DBA"/>
    <w:rsid w:val="00C86045"/>
    <w:rsid w:val="00C92FEC"/>
    <w:rsid w:val="00C94964"/>
    <w:rsid w:val="00CA5802"/>
    <w:rsid w:val="00CB7E83"/>
    <w:rsid w:val="00CC1CF7"/>
    <w:rsid w:val="00CC2EB9"/>
    <w:rsid w:val="00CC5585"/>
    <w:rsid w:val="00CD23E6"/>
    <w:rsid w:val="00CE1D71"/>
    <w:rsid w:val="00CF0AC6"/>
    <w:rsid w:val="00CF25C8"/>
    <w:rsid w:val="00CF45EC"/>
    <w:rsid w:val="00D00F3A"/>
    <w:rsid w:val="00D04DFF"/>
    <w:rsid w:val="00D102C4"/>
    <w:rsid w:val="00D151D3"/>
    <w:rsid w:val="00D1668A"/>
    <w:rsid w:val="00D17B99"/>
    <w:rsid w:val="00D302FC"/>
    <w:rsid w:val="00D3576C"/>
    <w:rsid w:val="00D4154C"/>
    <w:rsid w:val="00D42663"/>
    <w:rsid w:val="00D4358C"/>
    <w:rsid w:val="00D43C4E"/>
    <w:rsid w:val="00D45338"/>
    <w:rsid w:val="00D4677A"/>
    <w:rsid w:val="00D46C8E"/>
    <w:rsid w:val="00D555D7"/>
    <w:rsid w:val="00D57E4C"/>
    <w:rsid w:val="00D6047B"/>
    <w:rsid w:val="00D67050"/>
    <w:rsid w:val="00D770AD"/>
    <w:rsid w:val="00D810A9"/>
    <w:rsid w:val="00D82225"/>
    <w:rsid w:val="00D84FA4"/>
    <w:rsid w:val="00D90C35"/>
    <w:rsid w:val="00D94B70"/>
    <w:rsid w:val="00D95B98"/>
    <w:rsid w:val="00DB1587"/>
    <w:rsid w:val="00DB4BB9"/>
    <w:rsid w:val="00DC581C"/>
    <w:rsid w:val="00DC6571"/>
    <w:rsid w:val="00DE17E8"/>
    <w:rsid w:val="00DE6B80"/>
    <w:rsid w:val="00DF187F"/>
    <w:rsid w:val="00DF1FF5"/>
    <w:rsid w:val="00DF7E9A"/>
    <w:rsid w:val="00E0007F"/>
    <w:rsid w:val="00E02B0B"/>
    <w:rsid w:val="00E03F49"/>
    <w:rsid w:val="00E041A5"/>
    <w:rsid w:val="00E061F7"/>
    <w:rsid w:val="00E137FA"/>
    <w:rsid w:val="00E20A2D"/>
    <w:rsid w:val="00E2246E"/>
    <w:rsid w:val="00E23283"/>
    <w:rsid w:val="00E36F58"/>
    <w:rsid w:val="00E3755B"/>
    <w:rsid w:val="00E4364B"/>
    <w:rsid w:val="00E51432"/>
    <w:rsid w:val="00E525C3"/>
    <w:rsid w:val="00E70BDF"/>
    <w:rsid w:val="00E729CE"/>
    <w:rsid w:val="00E75B64"/>
    <w:rsid w:val="00E75D3F"/>
    <w:rsid w:val="00E770A0"/>
    <w:rsid w:val="00E7774F"/>
    <w:rsid w:val="00E87D36"/>
    <w:rsid w:val="00E90ABF"/>
    <w:rsid w:val="00E94313"/>
    <w:rsid w:val="00E96DA0"/>
    <w:rsid w:val="00EB2583"/>
    <w:rsid w:val="00EB6A36"/>
    <w:rsid w:val="00EC1B1D"/>
    <w:rsid w:val="00EC2795"/>
    <w:rsid w:val="00EC5912"/>
    <w:rsid w:val="00ED3DD0"/>
    <w:rsid w:val="00EE20EA"/>
    <w:rsid w:val="00EF256C"/>
    <w:rsid w:val="00F07BFB"/>
    <w:rsid w:val="00F13084"/>
    <w:rsid w:val="00F13C37"/>
    <w:rsid w:val="00F202D8"/>
    <w:rsid w:val="00F20423"/>
    <w:rsid w:val="00F23C8A"/>
    <w:rsid w:val="00F26140"/>
    <w:rsid w:val="00F32AA0"/>
    <w:rsid w:val="00F43496"/>
    <w:rsid w:val="00F47656"/>
    <w:rsid w:val="00F55C65"/>
    <w:rsid w:val="00F60CBA"/>
    <w:rsid w:val="00F61735"/>
    <w:rsid w:val="00F71038"/>
    <w:rsid w:val="00F8476B"/>
    <w:rsid w:val="00F858FC"/>
    <w:rsid w:val="00FA268C"/>
    <w:rsid w:val="00FB3893"/>
    <w:rsid w:val="00FB49EF"/>
    <w:rsid w:val="00FB5C4C"/>
    <w:rsid w:val="00FC3D0E"/>
    <w:rsid w:val="00FD1707"/>
    <w:rsid w:val="00FD5C43"/>
    <w:rsid w:val="00FD6994"/>
    <w:rsid w:val="00FF281C"/>
    <w:rsid w:val="00FF466D"/>
    <w:rsid w:val="00FF5F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F1"/>
    <w:rPr>
      <w:sz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F0FF1"/>
    <w:rPr>
      <w:rFonts w:ascii="Calibri" w:hAnsi="Calibri"/>
      <w:lang w:eastAsia="en-US"/>
    </w:rPr>
  </w:style>
  <w:style w:type="paragraph" w:styleId="ListParagraph">
    <w:name w:val="List Paragraph"/>
    <w:basedOn w:val="Normal"/>
    <w:uiPriority w:val="99"/>
    <w:qFormat/>
    <w:rsid w:val="007F0FF1"/>
    <w:pPr>
      <w:ind w:left="720"/>
      <w:contextualSpacing/>
    </w:pPr>
  </w:style>
  <w:style w:type="table" w:styleId="TableGrid">
    <w:name w:val="Table Grid"/>
    <w:basedOn w:val="TableNormal"/>
    <w:uiPriority w:val="99"/>
    <w:rsid w:val="006779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604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47B"/>
    <w:rPr>
      <w:rFonts w:ascii="Tahoma" w:hAnsi="Tahoma" w:cs="Tahoma"/>
      <w:sz w:val="16"/>
      <w:szCs w:val="16"/>
    </w:rPr>
  </w:style>
  <w:style w:type="paragraph" w:styleId="NormalWeb">
    <w:name w:val="Normal (Web)"/>
    <w:basedOn w:val="Normal"/>
    <w:uiPriority w:val="99"/>
    <w:semiHidden/>
    <w:rsid w:val="006A09E7"/>
    <w:pPr>
      <w:spacing w:before="100" w:beforeAutospacing="1" w:after="100" w:afterAutospacing="1"/>
    </w:pPr>
    <w:rPr>
      <w:rFonts w:eastAsia="Times New Roman"/>
      <w:szCs w:val="24"/>
    </w:rPr>
  </w:style>
  <w:style w:type="character" w:styleId="Hyperlink">
    <w:name w:val="Hyperlink"/>
    <w:basedOn w:val="DefaultParagraphFont"/>
    <w:uiPriority w:val="99"/>
    <w:semiHidden/>
    <w:rsid w:val="006A09E7"/>
    <w:rPr>
      <w:rFonts w:cs="Times New Roman"/>
      <w:color w:val="0000FF"/>
      <w:u w:val="single"/>
    </w:rPr>
  </w:style>
  <w:style w:type="paragraph" w:styleId="Header">
    <w:name w:val="header"/>
    <w:basedOn w:val="Normal"/>
    <w:link w:val="HeaderChar"/>
    <w:uiPriority w:val="99"/>
    <w:rsid w:val="00145083"/>
    <w:pPr>
      <w:tabs>
        <w:tab w:val="center" w:pos="4677"/>
        <w:tab w:val="right" w:pos="9355"/>
      </w:tabs>
    </w:pPr>
  </w:style>
  <w:style w:type="character" w:customStyle="1" w:styleId="HeaderChar">
    <w:name w:val="Header Char"/>
    <w:basedOn w:val="DefaultParagraphFont"/>
    <w:link w:val="Header"/>
    <w:uiPriority w:val="99"/>
    <w:locked/>
    <w:rsid w:val="00145083"/>
    <w:rPr>
      <w:rFonts w:cs="Times New Roman"/>
    </w:rPr>
  </w:style>
  <w:style w:type="paragraph" w:styleId="Footer">
    <w:name w:val="footer"/>
    <w:basedOn w:val="Normal"/>
    <w:link w:val="FooterChar"/>
    <w:uiPriority w:val="99"/>
    <w:semiHidden/>
    <w:rsid w:val="00145083"/>
    <w:pPr>
      <w:tabs>
        <w:tab w:val="center" w:pos="4677"/>
        <w:tab w:val="right" w:pos="9355"/>
      </w:tabs>
    </w:pPr>
  </w:style>
  <w:style w:type="character" w:customStyle="1" w:styleId="FooterChar">
    <w:name w:val="Footer Char"/>
    <w:basedOn w:val="DefaultParagraphFont"/>
    <w:link w:val="Footer"/>
    <w:uiPriority w:val="99"/>
    <w:semiHidden/>
    <w:locked/>
    <w:rsid w:val="00145083"/>
    <w:rPr>
      <w:rFonts w:cs="Times New Roman"/>
    </w:rPr>
  </w:style>
</w:styles>
</file>

<file path=word/webSettings.xml><?xml version="1.0" encoding="utf-8"?>
<w:webSettings xmlns:r="http://schemas.openxmlformats.org/officeDocument/2006/relationships" xmlns:w="http://schemas.openxmlformats.org/wordprocessingml/2006/main">
  <w:divs>
    <w:div w:id="1626545980">
      <w:marLeft w:val="0"/>
      <w:marRight w:val="0"/>
      <w:marTop w:val="0"/>
      <w:marBottom w:val="0"/>
      <w:divBdr>
        <w:top w:val="none" w:sz="0" w:space="0" w:color="auto"/>
        <w:left w:val="none" w:sz="0" w:space="0" w:color="auto"/>
        <w:bottom w:val="none" w:sz="0" w:space="0" w:color="auto"/>
        <w:right w:val="none" w:sz="0" w:space="0" w:color="auto"/>
      </w:divBdr>
    </w:div>
    <w:div w:id="1626545981">
      <w:marLeft w:val="0"/>
      <w:marRight w:val="0"/>
      <w:marTop w:val="0"/>
      <w:marBottom w:val="0"/>
      <w:divBdr>
        <w:top w:val="none" w:sz="0" w:space="0" w:color="auto"/>
        <w:left w:val="none" w:sz="0" w:space="0" w:color="auto"/>
        <w:bottom w:val="none" w:sz="0" w:space="0" w:color="auto"/>
        <w:right w:val="none" w:sz="0" w:space="0" w:color="auto"/>
      </w:divBdr>
    </w:div>
    <w:div w:id="1626545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705</TotalTime>
  <Pages>7</Pages>
  <Words>1772</Words>
  <Characters>10102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slava_000</dc:creator>
  <cp:keywords/>
  <dc:description/>
  <cp:lastModifiedBy>User</cp:lastModifiedBy>
  <cp:revision>405</cp:revision>
  <cp:lastPrinted>2020-01-27T09:34:00Z</cp:lastPrinted>
  <dcterms:created xsi:type="dcterms:W3CDTF">2018-06-01T20:22:00Z</dcterms:created>
  <dcterms:modified xsi:type="dcterms:W3CDTF">2021-04-10T10:41:00Z</dcterms:modified>
</cp:coreProperties>
</file>